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9B11" w14:textId="6CEFFE72" w:rsidR="00FB03F9" w:rsidRPr="005B7FD1" w:rsidRDefault="005B7FD1" w:rsidP="00FB03F9">
      <w:pPr>
        <w:jc w:val="center"/>
        <w:rPr>
          <w:bCs/>
          <w:sz w:val="28"/>
          <w:szCs w:val="28"/>
        </w:rPr>
      </w:pPr>
      <w:r w:rsidRPr="005B7FD1">
        <w:rPr>
          <w:bCs/>
          <w:sz w:val="28"/>
          <w:szCs w:val="28"/>
        </w:rPr>
        <w:t>Opavští fyzikové</w:t>
      </w:r>
      <w:r w:rsidR="00F8628A" w:rsidRPr="005B7FD1">
        <w:rPr>
          <w:bCs/>
          <w:sz w:val="28"/>
          <w:szCs w:val="28"/>
        </w:rPr>
        <w:t xml:space="preserve"> </w:t>
      </w:r>
      <w:r w:rsidR="005A362A" w:rsidRPr="005B7FD1">
        <w:rPr>
          <w:bCs/>
          <w:sz w:val="28"/>
          <w:szCs w:val="28"/>
        </w:rPr>
        <w:t>objevil</w:t>
      </w:r>
      <w:r w:rsidR="00EA4450" w:rsidRPr="005B7FD1">
        <w:rPr>
          <w:bCs/>
          <w:sz w:val="28"/>
          <w:szCs w:val="28"/>
        </w:rPr>
        <w:t>i</w:t>
      </w:r>
      <w:r w:rsidR="00613931">
        <w:rPr>
          <w:bCs/>
          <w:sz w:val="28"/>
          <w:szCs w:val="28"/>
        </w:rPr>
        <w:t xml:space="preserve"> </w:t>
      </w:r>
      <w:proofErr w:type="spellStart"/>
      <w:r w:rsidR="00CD4B63">
        <w:rPr>
          <w:bCs/>
          <w:sz w:val="28"/>
          <w:szCs w:val="28"/>
        </w:rPr>
        <w:t>superhmotnou</w:t>
      </w:r>
      <w:proofErr w:type="spellEnd"/>
      <w:r w:rsidR="00CD4B63">
        <w:rPr>
          <w:bCs/>
          <w:sz w:val="28"/>
          <w:szCs w:val="28"/>
        </w:rPr>
        <w:t xml:space="preserve"> </w:t>
      </w:r>
      <w:r w:rsidR="00613931">
        <w:rPr>
          <w:bCs/>
          <w:sz w:val="28"/>
          <w:szCs w:val="28"/>
        </w:rPr>
        <w:t>černou díru</w:t>
      </w:r>
    </w:p>
    <w:p w14:paraId="569F3EBF" w14:textId="4FA007A0" w:rsidR="00FB03F9" w:rsidRDefault="00D44443" w:rsidP="00613E36">
      <w:pPr>
        <w:rPr>
          <w:rStyle w:val="Siln"/>
          <w:i/>
          <w:iCs/>
          <w:sz w:val="24"/>
          <w:szCs w:val="24"/>
        </w:rPr>
      </w:pPr>
      <w:r>
        <w:rPr>
          <w:rStyle w:val="Siln"/>
          <w:i/>
          <w:iCs/>
          <w:sz w:val="24"/>
          <w:szCs w:val="24"/>
        </w:rPr>
        <w:t>Černé díry patří mezi nejznámější a zároveň nejméně prostudované objekty ve vesmíru. Jejich existence již byla prokázána, ale jejich skutečná podstata je stále předmětem bádání. Fyzikální ústav v Opavě patří mezi světovou špičku ve výzkum</w:t>
      </w:r>
      <w:r w:rsidR="009E554E">
        <w:rPr>
          <w:rStyle w:val="Siln"/>
          <w:i/>
          <w:iCs/>
          <w:sz w:val="24"/>
          <w:szCs w:val="24"/>
        </w:rPr>
        <w:t>u</w:t>
      </w:r>
      <w:r>
        <w:rPr>
          <w:rStyle w:val="Siln"/>
          <w:i/>
          <w:iCs/>
          <w:sz w:val="24"/>
          <w:szCs w:val="24"/>
        </w:rPr>
        <w:t xml:space="preserve"> právě (a nejen) těchto exotických kosmických objektů, přičemž fyzikové se o černých dírách snaží co nejvíce dozvědět ze sledování objektů, které černé díry ovlivňují. </w:t>
      </w:r>
      <w:r w:rsidR="006558A4">
        <w:rPr>
          <w:rStyle w:val="Siln"/>
          <w:i/>
          <w:iCs/>
          <w:sz w:val="24"/>
          <w:szCs w:val="24"/>
        </w:rPr>
        <w:t xml:space="preserve">Tým pod vedením prof. </w:t>
      </w:r>
      <w:proofErr w:type="spellStart"/>
      <w:r w:rsidR="006558A4">
        <w:rPr>
          <w:rStyle w:val="Siln"/>
          <w:i/>
          <w:iCs/>
          <w:sz w:val="24"/>
          <w:szCs w:val="24"/>
        </w:rPr>
        <w:t>Abramowicze</w:t>
      </w:r>
      <w:proofErr w:type="spellEnd"/>
      <w:r w:rsidR="006558A4">
        <w:rPr>
          <w:rStyle w:val="Siln"/>
          <w:i/>
          <w:iCs/>
          <w:sz w:val="24"/>
          <w:szCs w:val="24"/>
        </w:rPr>
        <w:t xml:space="preserve"> přišel s nápadem, jak černé díry – které samy vidět nejsou – zvážit pomocí specifického záření uvolněného v jejich okolí.</w:t>
      </w:r>
      <w:r w:rsidR="0003494A">
        <w:rPr>
          <w:rStyle w:val="Siln"/>
          <w:i/>
          <w:iCs/>
          <w:sz w:val="24"/>
          <w:szCs w:val="24"/>
        </w:rPr>
        <w:t xml:space="preserve"> Díky tomu určili hmotnost</w:t>
      </w:r>
      <w:r w:rsidR="00CD4B63">
        <w:rPr>
          <w:rStyle w:val="Siln"/>
          <w:i/>
          <w:iCs/>
          <w:sz w:val="24"/>
          <w:szCs w:val="24"/>
        </w:rPr>
        <w:t xml:space="preserve"> jedné z</w:t>
      </w:r>
      <w:r w:rsidR="0003494A">
        <w:rPr>
          <w:rStyle w:val="Siln"/>
          <w:i/>
          <w:iCs/>
          <w:sz w:val="24"/>
          <w:szCs w:val="24"/>
        </w:rPr>
        <w:t xml:space="preserve"> doposud nejtěžší</w:t>
      </w:r>
      <w:r w:rsidR="00CD4B63">
        <w:rPr>
          <w:rStyle w:val="Siln"/>
          <w:i/>
          <w:iCs/>
          <w:sz w:val="24"/>
          <w:szCs w:val="24"/>
        </w:rPr>
        <w:t>ch</w:t>
      </w:r>
      <w:r w:rsidR="0003494A">
        <w:rPr>
          <w:rStyle w:val="Siln"/>
          <w:i/>
          <w:iCs/>
          <w:sz w:val="24"/>
          <w:szCs w:val="24"/>
        </w:rPr>
        <w:t xml:space="preserve"> pozorovan</w:t>
      </w:r>
      <w:r w:rsidR="00CD4B63">
        <w:rPr>
          <w:rStyle w:val="Siln"/>
          <w:i/>
          <w:iCs/>
          <w:sz w:val="24"/>
          <w:szCs w:val="24"/>
        </w:rPr>
        <w:t>ých</w:t>
      </w:r>
      <w:r w:rsidR="0003494A">
        <w:rPr>
          <w:rStyle w:val="Siln"/>
          <w:i/>
          <w:iCs/>
          <w:sz w:val="24"/>
          <w:szCs w:val="24"/>
        </w:rPr>
        <w:t xml:space="preserve"> čern</w:t>
      </w:r>
      <w:r w:rsidR="00CD4B63">
        <w:rPr>
          <w:rStyle w:val="Siln"/>
          <w:i/>
          <w:iCs/>
          <w:sz w:val="24"/>
          <w:szCs w:val="24"/>
        </w:rPr>
        <w:t>ých</w:t>
      </w:r>
      <w:r w:rsidR="0003494A">
        <w:rPr>
          <w:rStyle w:val="Siln"/>
          <w:i/>
          <w:iCs/>
          <w:sz w:val="24"/>
          <w:szCs w:val="24"/>
        </w:rPr>
        <w:t xml:space="preserve"> d</w:t>
      </w:r>
      <w:r w:rsidR="00CD4B63">
        <w:rPr>
          <w:rStyle w:val="Siln"/>
          <w:i/>
          <w:iCs/>
          <w:sz w:val="24"/>
          <w:szCs w:val="24"/>
        </w:rPr>
        <w:t>ěr</w:t>
      </w:r>
      <w:r w:rsidR="0003494A">
        <w:rPr>
          <w:rStyle w:val="Siln"/>
          <w:i/>
          <w:iCs/>
          <w:sz w:val="24"/>
          <w:szCs w:val="24"/>
        </w:rPr>
        <w:t xml:space="preserve"> ve vesmíru.</w:t>
      </w:r>
    </w:p>
    <w:p w14:paraId="391F3589" w14:textId="6630BE80" w:rsidR="00BF791A" w:rsidRDefault="00BF791A" w:rsidP="00BF791A">
      <w:pPr>
        <w:ind w:firstLine="0"/>
        <w:rPr>
          <w:rStyle w:val="Siln"/>
          <w:i/>
          <w:iCs/>
          <w:sz w:val="24"/>
          <w:szCs w:val="24"/>
        </w:rPr>
      </w:pPr>
      <w:r>
        <w:rPr>
          <w:rStyle w:val="Siln"/>
          <w:i/>
          <w:iCs/>
          <w:noProof/>
          <w:sz w:val="24"/>
          <w:szCs w:val="24"/>
        </w:rPr>
        <w:drawing>
          <wp:inline distT="0" distB="0" distL="0" distR="0" wp14:anchorId="40225D1C" wp14:editId="24943E8F">
            <wp:extent cx="3418977" cy="5753156"/>
            <wp:effectExtent l="0" t="5080" r="508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2" r="18712"/>
                    <a:stretch/>
                  </pic:blipFill>
                  <pic:spPr bwMode="auto">
                    <a:xfrm rot="5400000">
                      <a:off x="0" y="0"/>
                      <a:ext cx="3423292" cy="576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092A6F" w14:textId="7516A967" w:rsidR="00BF791A" w:rsidRPr="00BF791A" w:rsidRDefault="00BF791A" w:rsidP="00BF791A">
      <w:pPr>
        <w:ind w:firstLine="0"/>
        <w:jc w:val="center"/>
        <w:rPr>
          <w:rStyle w:val="Siln"/>
          <w:i/>
          <w:iCs/>
          <w:sz w:val="24"/>
          <w:szCs w:val="24"/>
        </w:rPr>
      </w:pPr>
      <w:r w:rsidRPr="00BF791A">
        <w:rPr>
          <w:rStyle w:val="Siln"/>
          <w:b w:val="0"/>
          <w:bCs w:val="0"/>
          <w:i/>
          <w:iCs/>
          <w:sz w:val="24"/>
          <w:szCs w:val="24"/>
        </w:rPr>
        <w:t xml:space="preserve">Tzv. aktivní galaxie obsahují ve svých jádrech </w:t>
      </w:r>
      <w:proofErr w:type="spellStart"/>
      <w:r w:rsidRPr="00BF791A">
        <w:rPr>
          <w:rStyle w:val="Siln"/>
          <w:b w:val="0"/>
          <w:bCs w:val="0"/>
          <w:i/>
          <w:iCs/>
          <w:sz w:val="24"/>
          <w:szCs w:val="24"/>
        </w:rPr>
        <w:t>superhmotné</w:t>
      </w:r>
      <w:proofErr w:type="spellEnd"/>
      <w:r w:rsidRPr="00BF791A">
        <w:rPr>
          <w:rStyle w:val="Siln"/>
          <w:b w:val="0"/>
          <w:bCs w:val="0"/>
          <w:i/>
          <w:iCs/>
          <w:sz w:val="24"/>
          <w:szCs w:val="24"/>
        </w:rPr>
        <w:t xml:space="preserve"> černé díry. </w:t>
      </w:r>
      <w:r>
        <w:rPr>
          <w:rStyle w:val="Siln"/>
          <w:b w:val="0"/>
          <w:bCs w:val="0"/>
          <w:i/>
          <w:iCs/>
          <w:sz w:val="24"/>
          <w:szCs w:val="24"/>
        </w:rPr>
        <w:t>Zdroj: ESO.</w:t>
      </w:r>
    </w:p>
    <w:p w14:paraId="4517AE8E" w14:textId="5D21C9C0" w:rsidR="005B7FD1" w:rsidRDefault="005B7FD1" w:rsidP="00E56960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Pozorování neviditelného</w:t>
      </w:r>
    </w:p>
    <w:p w14:paraId="2A2AAAAF" w14:textId="449E9318" w:rsidR="005B7FD1" w:rsidRDefault="005B7FD1" w:rsidP="005B7FD1">
      <w:r>
        <w:t xml:space="preserve">Černé díry jsou mimořádně hmotnými kosmickými objekty, které vznikají zhroucením hvězdného materiálu do malého a nesmírně hustého tělesa. Díky tomu na své okolí působí tak </w:t>
      </w:r>
      <w:r>
        <w:lastRenderedPageBreak/>
        <w:t xml:space="preserve">silným gravitačním polem, že </w:t>
      </w:r>
      <w:proofErr w:type="gramStart"/>
      <w:r>
        <w:t>dokáž</w:t>
      </w:r>
      <w:r w:rsidR="00CD4B63">
        <w:t>í</w:t>
      </w:r>
      <w:proofErr w:type="gramEnd"/>
      <w:r>
        <w:t xml:space="preserve"> </w:t>
      </w:r>
      <w:r w:rsidR="00CD4B63">
        <w:t xml:space="preserve">výrazně </w:t>
      </w:r>
      <w:r>
        <w:t xml:space="preserve">ohýbat i světlo a ve své těsné blízkosti dokonce částice světla – fotony – docela uvěznit. Z toho </w:t>
      </w:r>
      <w:r w:rsidR="00541070">
        <w:t>důvodu je</w:t>
      </w:r>
      <w:r>
        <w:t xml:space="preserve"> přímé pozorování černých děr zcela nemožné a astrofyzikové se </w:t>
      </w:r>
      <w:r w:rsidR="00613931">
        <w:t xml:space="preserve">k určení vlastností dané černí díry </w:t>
      </w:r>
      <w:r>
        <w:t>musejí zaměřit na</w:t>
      </w:r>
      <w:r w:rsidR="00473160">
        <w:t xml:space="preserve"> chování materiálu v jejich okolí.</w:t>
      </w:r>
      <w:r w:rsidR="00541070">
        <w:t xml:space="preserve"> Interakce černých děr s tímto materiálem se projevuje velmi specifickým </w:t>
      </w:r>
      <w:r w:rsidR="00275C44">
        <w:t xml:space="preserve">rentgenovým </w:t>
      </w:r>
      <w:r w:rsidR="00541070">
        <w:t xml:space="preserve">zářením a fyzikové nyní přišli na to, jak </w:t>
      </w:r>
      <w:r w:rsidR="07805BAA">
        <w:t xml:space="preserve">je možné </w:t>
      </w:r>
      <w:r w:rsidR="11A5379E">
        <w:t>z jeho</w:t>
      </w:r>
      <w:r w:rsidR="1058953A">
        <w:t xml:space="preserve"> vlastností</w:t>
      </w:r>
      <w:r w:rsidR="00541070">
        <w:t xml:space="preserve"> odhadnout hmotnost černé díry.</w:t>
      </w:r>
    </w:p>
    <w:p w14:paraId="2D3DA685" w14:textId="0EF3E7E9" w:rsidR="00CD3812" w:rsidRPr="009805D4" w:rsidRDefault="009805D4" w:rsidP="00E56960">
      <w:pPr>
        <w:ind w:firstLine="0"/>
        <w:rPr>
          <w:b/>
          <w:bCs/>
        </w:rPr>
      </w:pPr>
      <w:r w:rsidRPr="009805D4">
        <w:rPr>
          <w:b/>
          <w:bCs/>
        </w:rPr>
        <w:t>Neznámý děj, známé výsledky</w:t>
      </w:r>
    </w:p>
    <w:p w14:paraId="298CB4DC" w14:textId="0CDF69F2" w:rsidR="009805D4" w:rsidRDefault="009805D4" w:rsidP="005B7FD1">
      <w:r>
        <w:t>Pozorováním záření z </w:t>
      </w:r>
      <w:r w:rsidR="009F5D6C">
        <w:t>materiálu</w:t>
      </w:r>
      <w:r>
        <w:t xml:space="preserve"> nedaleko černých děr se podařilo objevit velice zajímavý jev: přesnou periodicitu „dávek“ rentgenového záření. Periodicita je to přitom doslova kosmicky rychlá – v řádu desítek až stovek hertzů. Pro lepší pochopení: Představme si, že </w:t>
      </w:r>
      <w:r w:rsidR="025A98DD">
        <w:t xml:space="preserve">by </w:t>
      </w:r>
      <w:r>
        <w:t xml:space="preserve">toto záření vysílal nějaký otáčející se maják. V takovém případě by se musel za jednu sekundu otočit stokrát. Astrofyzikové porovnali pozorování tohoto jevu u několika lokalizovaných černých děr </w:t>
      </w:r>
      <w:r w:rsidR="009F5D6C">
        <w:t xml:space="preserve">v naší </w:t>
      </w:r>
      <w:r w:rsidR="2E4FED04">
        <w:t>G</w:t>
      </w:r>
      <w:r w:rsidR="009F5D6C">
        <w:t xml:space="preserve">alaxii </w:t>
      </w:r>
      <w:r>
        <w:t xml:space="preserve">a zjistili, že </w:t>
      </w:r>
      <w:r w:rsidR="009F5D6C">
        <w:t>děj způsobující změnu „dávek“ rentgenového záření probíhá velmi blízko černé díry, v oblastech s velmi silným gravitačním polem. Měřením těchto dávek pak lze zjistit</w:t>
      </w:r>
      <w:r>
        <w:t xml:space="preserve"> </w:t>
      </w:r>
      <w:r w:rsidR="00E56960">
        <w:t>vlastnosti samotných děr</w:t>
      </w:r>
      <w:r>
        <w:t xml:space="preserve">. </w:t>
      </w:r>
      <w:r w:rsidR="0DA25F9D">
        <w:t xml:space="preserve">Samotná </w:t>
      </w:r>
      <w:r w:rsidR="3C818632">
        <w:t>p</w:t>
      </w:r>
      <w:r>
        <w:t xml:space="preserve">říčina </w:t>
      </w:r>
      <w:r w:rsidR="00A11E3A">
        <w:t>periodických</w:t>
      </w:r>
      <w:r>
        <w:t xml:space="preserve"> rentgenových záblesků v blízkosti černých </w:t>
      </w:r>
      <w:r w:rsidR="7E4DDEB3">
        <w:t xml:space="preserve">děr však </w:t>
      </w:r>
      <w:r w:rsidR="005E598F">
        <w:t xml:space="preserve">zatím </w:t>
      </w:r>
      <w:r>
        <w:t>zůstává záhadou.</w:t>
      </w:r>
    </w:p>
    <w:p w14:paraId="6DC4B8F7" w14:textId="310164B1" w:rsidR="00E56960" w:rsidRPr="00E56960" w:rsidRDefault="00E56960" w:rsidP="00E56960">
      <w:pPr>
        <w:ind w:firstLine="0"/>
        <w:rPr>
          <w:b/>
          <w:bCs/>
        </w:rPr>
      </w:pPr>
      <w:r w:rsidRPr="00E56960">
        <w:rPr>
          <w:b/>
          <w:bCs/>
        </w:rPr>
        <w:t>Měření těch nejhmotnějších</w:t>
      </w:r>
    </w:p>
    <w:p w14:paraId="1D80B6D7" w14:textId="2997F999" w:rsidR="00E56960" w:rsidRDefault="00E56960" w:rsidP="005B7FD1">
      <w:r>
        <w:t xml:space="preserve">Na základě pozorování tohoto zajímavého jevu se tým vědců pod vedením prof. </w:t>
      </w:r>
      <w:r w:rsidR="00CD4D78">
        <w:t xml:space="preserve">Marka </w:t>
      </w:r>
      <w:proofErr w:type="spellStart"/>
      <w:r>
        <w:t>Abramovicze</w:t>
      </w:r>
      <w:proofErr w:type="spellEnd"/>
      <w:r>
        <w:t>, pracovníka Fyzikálního ústavu v</w:t>
      </w:r>
      <w:r w:rsidR="0586C782">
        <w:t xml:space="preserve"> </w:t>
      </w:r>
      <w:r>
        <w:t xml:space="preserve">Opavě, pokusil naměřit hodnoty periodických změn rentgenového záření v okolí výrazně hmotnějších černých děr – těch, co se nachází v centrech velkých galaxií. U těchto černých děr byla frekvence výrazně nižší – řádově v jednotkách minut až hodin.  Vědci z pozorování tohoto jevu u různých černých děr navrhli způsob, jak </w:t>
      </w:r>
      <w:r w:rsidR="317C1BA9">
        <w:t>urč</w:t>
      </w:r>
      <w:r>
        <w:t>it jejich hmotnosti.</w:t>
      </w:r>
    </w:p>
    <w:p w14:paraId="4B737EAE" w14:textId="0BF9DABC" w:rsidR="00D778E8" w:rsidRPr="00D778E8" w:rsidRDefault="00CD4B63" w:rsidP="00D778E8">
      <w:pPr>
        <w:ind w:firstLine="0"/>
        <w:rPr>
          <w:b/>
          <w:bCs/>
        </w:rPr>
      </w:pPr>
      <w:proofErr w:type="spellStart"/>
      <w:r w:rsidRPr="1303017C">
        <w:rPr>
          <w:b/>
          <w:bCs/>
        </w:rPr>
        <w:t>Superhmotná</w:t>
      </w:r>
      <w:proofErr w:type="spellEnd"/>
      <w:r w:rsidRPr="1303017C">
        <w:rPr>
          <w:b/>
          <w:bCs/>
        </w:rPr>
        <w:t xml:space="preserve"> </w:t>
      </w:r>
      <w:r w:rsidR="00D778E8" w:rsidRPr="1303017C">
        <w:rPr>
          <w:b/>
          <w:bCs/>
        </w:rPr>
        <w:t>černá díra o</w:t>
      </w:r>
      <w:r w:rsidR="2EA3E3D3" w:rsidRPr="1303017C">
        <w:rPr>
          <w:b/>
          <w:bCs/>
        </w:rPr>
        <w:t xml:space="preserve"> hmotnosti</w:t>
      </w:r>
      <w:r w:rsidR="00D778E8" w:rsidRPr="1303017C">
        <w:rPr>
          <w:b/>
          <w:bCs/>
        </w:rPr>
        <w:t xml:space="preserve"> miliard </w:t>
      </w:r>
      <w:r w:rsidR="52ADDB32" w:rsidRPr="1303017C">
        <w:rPr>
          <w:b/>
          <w:bCs/>
        </w:rPr>
        <w:t>S</w:t>
      </w:r>
      <w:r w:rsidR="00D778E8" w:rsidRPr="1303017C">
        <w:rPr>
          <w:b/>
          <w:bCs/>
        </w:rPr>
        <w:t>luncí</w:t>
      </w:r>
    </w:p>
    <w:p w14:paraId="42A15A7E" w14:textId="09F82897" w:rsidR="00D778E8" w:rsidRPr="005B7FD1" w:rsidRDefault="00E50B46" w:rsidP="005B7FD1">
      <w:r>
        <w:t xml:space="preserve">Astrofyzikové touto metodou odhadli hmotnosti hned několika černých děr, přičemž obvykle se hodnoty pohybovaly od statisíců do miliónů slunečních hmotností. </w:t>
      </w:r>
      <w:r w:rsidR="00C50888">
        <w:t xml:space="preserve">Analýze </w:t>
      </w:r>
      <w:r w:rsidR="00CD4B63">
        <w:t xml:space="preserve">jedné </w:t>
      </w:r>
      <w:r w:rsidR="00D778E8">
        <w:t>černé díry s</w:t>
      </w:r>
      <w:r w:rsidR="00CD4B63">
        <w:t> téměř nezapamatovatelně dlouhým názvem</w:t>
      </w:r>
      <w:r w:rsidR="00D778E8">
        <w:t xml:space="preserve"> </w:t>
      </w:r>
      <w:r w:rsidR="00CD4B63">
        <w:t>se věnovala</w:t>
      </w:r>
      <w:r w:rsidR="00D778E8">
        <w:t xml:space="preserve"> i </w:t>
      </w:r>
      <w:r w:rsidR="00791F89">
        <w:t>studentka</w:t>
      </w:r>
      <w:r w:rsidR="00D778E8">
        <w:t xml:space="preserve"> Fyzikálního ústavu v Opavě Mgr. Kateřina </w:t>
      </w:r>
      <w:r w:rsidR="10AED34D">
        <w:t xml:space="preserve">Klimovičová (dříve </w:t>
      </w:r>
      <w:proofErr w:type="spellStart"/>
      <w:r w:rsidR="00D778E8">
        <w:t>Goluchová</w:t>
      </w:r>
      <w:proofErr w:type="spellEnd"/>
      <w:r w:rsidR="670A9648">
        <w:t>)</w:t>
      </w:r>
      <w:r w:rsidR="00D778E8">
        <w:t xml:space="preserve"> a dospěla k unikátnímu </w:t>
      </w:r>
      <w:r>
        <w:t>zjištění</w:t>
      </w:r>
      <w:r w:rsidR="00D778E8">
        <w:t>: „</w:t>
      </w:r>
      <w:r w:rsidR="00D778E8" w:rsidRPr="1303017C">
        <w:rPr>
          <w:i/>
          <w:iCs/>
        </w:rPr>
        <w:t xml:space="preserve">Změřili </w:t>
      </w:r>
      <w:r w:rsidR="619ED25B" w:rsidRPr="1303017C">
        <w:rPr>
          <w:i/>
          <w:iCs/>
        </w:rPr>
        <w:t xml:space="preserve">jsme </w:t>
      </w:r>
      <w:r w:rsidR="00D778E8" w:rsidRPr="1303017C">
        <w:rPr>
          <w:i/>
          <w:iCs/>
        </w:rPr>
        <w:t xml:space="preserve">frekvenci změny rentgenového záření u aktivního galaktického jádra s nevábným názvem XMMU J134736.6+173403 v souhvězdí </w:t>
      </w:r>
      <w:r w:rsidR="00567816" w:rsidRPr="1303017C">
        <w:rPr>
          <w:i/>
          <w:iCs/>
        </w:rPr>
        <w:t>Pastýře</w:t>
      </w:r>
      <w:r w:rsidR="00D778E8" w:rsidRPr="1303017C">
        <w:rPr>
          <w:i/>
          <w:iCs/>
          <w:color w:val="FF0000"/>
        </w:rPr>
        <w:t xml:space="preserve"> </w:t>
      </w:r>
      <w:r w:rsidR="00D778E8" w:rsidRPr="1303017C">
        <w:rPr>
          <w:i/>
          <w:iCs/>
        </w:rPr>
        <w:t xml:space="preserve">a byli jsme opravdu překvapeni. Odhad </w:t>
      </w:r>
      <w:r w:rsidR="00D778E8" w:rsidRPr="1303017C">
        <w:rPr>
          <w:i/>
          <w:iCs/>
        </w:rPr>
        <w:lastRenderedPageBreak/>
        <w:t>hmotnosti, jehož nepřesnost je dána neznámou vzdáleností pozorovaných rentgenových dávek od černé díry, se pohybuje někde mezi 10 miliony až 1 miliardou hmotností Slunce!“</w:t>
      </w:r>
    </w:p>
    <w:p w14:paraId="19EE891B" w14:textId="77777777" w:rsidR="00F8628A" w:rsidRPr="00F8628A" w:rsidRDefault="00F8628A" w:rsidP="00D778E8">
      <w:pPr>
        <w:ind w:firstLine="0"/>
        <w:rPr>
          <w:rFonts w:cs="Segoe UI"/>
          <w:sz w:val="18"/>
          <w:szCs w:val="18"/>
        </w:rPr>
      </w:pPr>
      <w:r w:rsidRPr="00F8628A">
        <w:rPr>
          <w:rStyle w:val="normaltextrun"/>
          <w:rFonts w:cs="Calibri"/>
          <w:b/>
          <w:bCs/>
        </w:rPr>
        <w:t>Podpořeni Grantovou Agenturou České republiky </w:t>
      </w:r>
      <w:r w:rsidRPr="00F8628A">
        <w:rPr>
          <w:rStyle w:val="eop"/>
          <w:rFonts w:cs="Calibri"/>
        </w:rPr>
        <w:t> </w:t>
      </w:r>
    </w:p>
    <w:p w14:paraId="6F0EA181" w14:textId="24146688" w:rsidR="00F8628A" w:rsidRPr="00F8628A" w:rsidRDefault="00F8628A" w:rsidP="00F8628A">
      <w:pPr>
        <w:rPr>
          <w:rFonts w:cs="Segoe UI"/>
          <w:sz w:val="18"/>
          <w:szCs w:val="18"/>
        </w:rPr>
      </w:pPr>
      <w:r w:rsidRPr="1303017C">
        <w:rPr>
          <w:rStyle w:val="normaltextrun"/>
          <w:rFonts w:cs="Calibri"/>
          <w:b/>
          <w:bCs/>
        </w:rPr>
        <w:t>Dalšími zajímavými objekty v</w:t>
      </w:r>
      <w:r w:rsidRPr="1303017C">
        <w:rPr>
          <w:rStyle w:val="normaltextrun"/>
          <w:rFonts w:ascii="Times New Roman" w:hAnsi="Times New Roman" w:cs="Times New Roman"/>
          <w:b/>
          <w:bCs/>
        </w:rPr>
        <w:t> </w:t>
      </w:r>
      <w:r w:rsidRPr="1303017C">
        <w:rPr>
          <w:rStyle w:val="normaltextrun"/>
          <w:rFonts w:cs="Calibri"/>
          <w:b/>
          <w:bCs/>
        </w:rPr>
        <w:t>hled</w:t>
      </w:r>
      <w:r w:rsidRPr="1303017C">
        <w:rPr>
          <w:rStyle w:val="normaltextrun"/>
          <w:rFonts w:cs="Book Antiqua"/>
          <w:b/>
          <w:bCs/>
        </w:rPr>
        <w:t>áč</w:t>
      </w:r>
      <w:r w:rsidRPr="1303017C">
        <w:rPr>
          <w:rStyle w:val="normaltextrun"/>
          <w:rFonts w:cs="Calibri"/>
          <w:b/>
          <w:bCs/>
        </w:rPr>
        <w:t>ku opavsk</w:t>
      </w:r>
      <w:r w:rsidRPr="1303017C">
        <w:rPr>
          <w:rStyle w:val="normaltextrun"/>
          <w:rFonts w:cs="Book Antiqua"/>
          <w:b/>
          <w:bCs/>
        </w:rPr>
        <w:t>ý</w:t>
      </w:r>
      <w:r w:rsidRPr="1303017C">
        <w:rPr>
          <w:rStyle w:val="normaltextrun"/>
          <w:rFonts w:cs="Calibri"/>
          <w:b/>
          <w:bCs/>
        </w:rPr>
        <w:t>ch fyzik</w:t>
      </w:r>
      <w:r w:rsidRPr="1303017C">
        <w:rPr>
          <w:rStyle w:val="normaltextrun"/>
          <w:rFonts w:cs="Book Antiqua"/>
          <w:b/>
          <w:bCs/>
        </w:rPr>
        <w:t>ů</w:t>
      </w:r>
      <w:r w:rsidRPr="1303017C">
        <w:rPr>
          <w:rStyle w:val="normaltextrun"/>
          <w:rFonts w:cs="Calibri"/>
          <w:b/>
          <w:bCs/>
        </w:rPr>
        <w:t xml:space="preserve"> jsou tzv.</w:t>
      </w:r>
      <w:r w:rsidRPr="1303017C">
        <w:rPr>
          <w:rStyle w:val="normaltextrun"/>
          <w:rFonts w:cs="Book Antiqua"/>
          <w:b/>
          <w:bCs/>
        </w:rPr>
        <w:t> </w:t>
      </w:r>
      <w:proofErr w:type="spellStart"/>
      <w:r w:rsidRPr="1303017C">
        <w:rPr>
          <w:rStyle w:val="spellingerror"/>
          <w:rFonts w:cs="Calibri"/>
          <w:b/>
          <w:bCs/>
        </w:rPr>
        <w:t>mikrokvazary</w:t>
      </w:r>
      <w:proofErr w:type="spellEnd"/>
      <w:r w:rsidRPr="1303017C">
        <w:rPr>
          <w:rStyle w:val="normaltextrun"/>
          <w:rFonts w:cs="Calibri"/>
        </w:rPr>
        <w:t>,</w:t>
      </w:r>
      <w:r w:rsidRPr="1303017C">
        <w:rPr>
          <w:rStyle w:val="normaltextrun"/>
          <w:rFonts w:cs="Calibri"/>
          <w:b/>
          <w:bCs/>
        </w:rPr>
        <w:t> </w:t>
      </w:r>
      <w:r w:rsidRPr="1303017C">
        <w:rPr>
          <w:rStyle w:val="normaltextrun"/>
          <w:rFonts w:cs="Calibri"/>
        </w:rPr>
        <w:t>tedy černé díry v</w:t>
      </w:r>
      <w:r w:rsidRPr="1303017C">
        <w:rPr>
          <w:rStyle w:val="normaltextrun"/>
          <w:rFonts w:ascii="Times New Roman" w:hAnsi="Times New Roman" w:cs="Times New Roman"/>
        </w:rPr>
        <w:t> </w:t>
      </w:r>
      <w:r w:rsidRPr="1303017C">
        <w:rPr>
          <w:rStyle w:val="normaltextrun"/>
          <w:rFonts w:cs="Calibri"/>
        </w:rPr>
        <w:t>centrech mal</w:t>
      </w:r>
      <w:r w:rsidRPr="1303017C">
        <w:rPr>
          <w:rStyle w:val="normaltextrun"/>
          <w:rFonts w:cs="Book Antiqua"/>
        </w:rPr>
        <w:t>ý</w:t>
      </w:r>
      <w:r w:rsidRPr="1303017C">
        <w:rPr>
          <w:rStyle w:val="normaltextrun"/>
          <w:rFonts w:cs="Calibri"/>
        </w:rPr>
        <w:t>ch galaxi</w:t>
      </w:r>
      <w:r w:rsidRPr="1303017C">
        <w:rPr>
          <w:rStyle w:val="normaltextrun"/>
          <w:rFonts w:cs="Book Antiqua"/>
        </w:rPr>
        <w:t>í</w:t>
      </w:r>
      <w:r w:rsidRPr="1303017C">
        <w:rPr>
          <w:rStyle w:val="normaltextrun"/>
          <w:rFonts w:cs="Calibri"/>
        </w:rPr>
        <w:t>.</w:t>
      </w:r>
      <w:r w:rsidRPr="1303017C">
        <w:rPr>
          <w:rStyle w:val="normaltextrun"/>
          <w:rFonts w:cs="Book Antiqua"/>
        </w:rPr>
        <w:t> </w:t>
      </w:r>
      <w:r w:rsidRPr="1303017C">
        <w:rPr>
          <w:rStyle w:val="normaltextrun"/>
          <w:rFonts w:cs="Calibri"/>
        </w:rPr>
        <w:t>Je zn</w:t>
      </w:r>
      <w:r w:rsidRPr="1303017C">
        <w:rPr>
          <w:rStyle w:val="normaltextrun"/>
          <w:rFonts w:cs="Book Antiqua"/>
        </w:rPr>
        <w:t>á</w:t>
      </w:r>
      <w:r w:rsidRPr="1303017C">
        <w:rPr>
          <w:rStyle w:val="normaltextrun"/>
          <w:rFonts w:cs="Calibri"/>
        </w:rPr>
        <w:t xml:space="preserve">mo, </w:t>
      </w:r>
      <w:r w:rsidRPr="1303017C">
        <w:rPr>
          <w:rStyle w:val="normaltextrun"/>
          <w:rFonts w:cs="Book Antiqua"/>
        </w:rPr>
        <w:t>ž</w:t>
      </w:r>
      <w:r w:rsidRPr="1303017C">
        <w:rPr>
          <w:rStyle w:val="normaltextrun"/>
          <w:rFonts w:cs="Calibri"/>
        </w:rPr>
        <w:t>e z</w:t>
      </w:r>
      <w:r w:rsidRPr="1303017C">
        <w:rPr>
          <w:rStyle w:val="normaltextrun"/>
          <w:rFonts w:ascii="Times New Roman" w:hAnsi="Times New Roman" w:cs="Times New Roman"/>
        </w:rPr>
        <w:t> </w:t>
      </w:r>
      <w:r w:rsidRPr="1303017C">
        <w:rPr>
          <w:rStyle w:val="normaltextrun"/>
          <w:rFonts w:cs="Calibri"/>
        </w:rPr>
        <w:t>t</w:t>
      </w:r>
      <w:r w:rsidRPr="1303017C">
        <w:rPr>
          <w:rStyle w:val="normaltextrun"/>
          <w:rFonts w:cs="Book Antiqua"/>
        </w:rPr>
        <w:t>ě</w:t>
      </w:r>
      <w:r w:rsidRPr="1303017C">
        <w:rPr>
          <w:rStyle w:val="normaltextrun"/>
          <w:rFonts w:cs="Calibri"/>
        </w:rPr>
        <w:t>chto typ</w:t>
      </w:r>
      <w:r w:rsidRPr="1303017C">
        <w:rPr>
          <w:rStyle w:val="normaltextrun"/>
          <w:rFonts w:cs="Book Antiqua"/>
        </w:rPr>
        <w:t>ů</w:t>
      </w:r>
      <w:r w:rsidRPr="1303017C">
        <w:rPr>
          <w:rStyle w:val="normaltextrun"/>
          <w:rFonts w:cs="Calibri"/>
        </w:rPr>
        <w:t xml:space="preserve"> exotických objektů unikají při doposud nepochopených jevech nepravidelné dávky vysokoenergetického záření.  „</w:t>
      </w:r>
      <w:r w:rsidRPr="1303017C">
        <w:rPr>
          <w:rStyle w:val="normaltextrun"/>
          <w:rFonts w:cs="Calibri"/>
          <w:i/>
          <w:iCs/>
        </w:rPr>
        <w:t>V uplynulých letech jsme již přispěli k řešení tohoto důležitého otevřeného astronomického problému. Spočítali a ověřili jsme, že za ním stojí mnoho jevů, které se odehrávají v</w:t>
      </w:r>
      <w:r w:rsidRPr="1303017C">
        <w:rPr>
          <w:rStyle w:val="normaltextrun"/>
          <w:rFonts w:ascii="Times New Roman" w:hAnsi="Times New Roman" w:cs="Times New Roman"/>
          <w:i/>
          <w:iCs/>
        </w:rPr>
        <w:t> </w:t>
      </w:r>
      <w:r w:rsidRPr="1303017C">
        <w:rPr>
          <w:rStyle w:val="normaltextrun"/>
          <w:rFonts w:cs="Calibri"/>
          <w:i/>
          <w:iCs/>
        </w:rPr>
        <w:t>okol</w:t>
      </w:r>
      <w:r w:rsidRPr="1303017C">
        <w:rPr>
          <w:rStyle w:val="normaltextrun"/>
          <w:rFonts w:cs="Book Antiqua"/>
          <w:i/>
          <w:iCs/>
        </w:rPr>
        <w:t>í</w:t>
      </w:r>
      <w:r w:rsidRPr="1303017C">
        <w:rPr>
          <w:rStyle w:val="normaltextrun"/>
          <w:rFonts w:cs="Calibri"/>
          <w:i/>
          <w:iCs/>
        </w:rPr>
        <w:t xml:space="preserve"> t</w:t>
      </w:r>
      <w:r w:rsidRPr="1303017C">
        <w:rPr>
          <w:rStyle w:val="normaltextrun"/>
          <w:rFonts w:cs="Book Antiqua"/>
          <w:i/>
          <w:iCs/>
        </w:rPr>
        <w:t>ě</w:t>
      </w:r>
      <w:r w:rsidRPr="1303017C">
        <w:rPr>
          <w:rStyle w:val="normaltextrun"/>
          <w:rFonts w:cs="Calibri"/>
          <w:i/>
          <w:iCs/>
        </w:rPr>
        <w:t xml:space="preserve">chto </w:t>
      </w:r>
      <w:r w:rsidRPr="1303017C">
        <w:rPr>
          <w:rStyle w:val="normaltextrun"/>
          <w:rFonts w:cs="Book Antiqua"/>
          <w:i/>
          <w:iCs/>
        </w:rPr>
        <w:t>č</w:t>
      </w:r>
      <w:r w:rsidRPr="1303017C">
        <w:rPr>
          <w:rStyle w:val="normaltextrun"/>
          <w:rFonts w:cs="Calibri"/>
          <w:i/>
          <w:iCs/>
        </w:rPr>
        <w:t>ern</w:t>
      </w:r>
      <w:r w:rsidRPr="1303017C">
        <w:rPr>
          <w:rStyle w:val="normaltextrun"/>
          <w:rFonts w:cs="Book Antiqua"/>
          <w:i/>
          <w:iCs/>
        </w:rPr>
        <w:t>ý</w:t>
      </w:r>
      <w:r w:rsidRPr="1303017C">
        <w:rPr>
          <w:rStyle w:val="normaltextrun"/>
          <w:rFonts w:cs="Calibri"/>
          <w:i/>
          <w:iCs/>
        </w:rPr>
        <w:t>ch d</w:t>
      </w:r>
      <w:r w:rsidRPr="1303017C">
        <w:rPr>
          <w:rStyle w:val="normaltextrun"/>
          <w:rFonts w:cs="Book Antiqua"/>
          <w:i/>
          <w:iCs/>
        </w:rPr>
        <w:t>ě</w:t>
      </w:r>
      <w:r w:rsidRPr="1303017C">
        <w:rPr>
          <w:rStyle w:val="normaltextrun"/>
          <w:rFonts w:cs="Calibri"/>
          <w:i/>
          <w:iCs/>
        </w:rPr>
        <w:t>r, v</w:t>
      </w:r>
      <w:r w:rsidRPr="1303017C">
        <w:rPr>
          <w:rStyle w:val="normaltextrun"/>
          <w:rFonts w:ascii="Times New Roman" w:hAnsi="Times New Roman" w:cs="Times New Roman"/>
          <w:i/>
          <w:iCs/>
        </w:rPr>
        <w:t> </w:t>
      </w:r>
      <w:r w:rsidRPr="1303017C">
        <w:rPr>
          <w:rStyle w:val="normaltextrun"/>
          <w:rFonts w:cs="Calibri"/>
          <w:i/>
          <w:iCs/>
        </w:rPr>
        <w:t>tzv. akre</w:t>
      </w:r>
      <w:r w:rsidRPr="1303017C">
        <w:rPr>
          <w:rStyle w:val="normaltextrun"/>
          <w:rFonts w:cs="Book Antiqua"/>
          <w:i/>
          <w:iCs/>
        </w:rPr>
        <w:t>č</w:t>
      </w:r>
      <w:r w:rsidRPr="1303017C">
        <w:rPr>
          <w:rStyle w:val="normaltextrun"/>
          <w:rFonts w:cs="Calibri"/>
          <w:i/>
          <w:iCs/>
        </w:rPr>
        <w:t>n</w:t>
      </w:r>
      <w:r w:rsidRPr="1303017C">
        <w:rPr>
          <w:rStyle w:val="normaltextrun"/>
          <w:rFonts w:cs="Book Antiqua"/>
          <w:i/>
          <w:iCs/>
        </w:rPr>
        <w:t>í</w:t>
      </w:r>
      <w:r w:rsidRPr="1303017C">
        <w:rPr>
          <w:rStyle w:val="normaltextrun"/>
          <w:rFonts w:cs="Calibri"/>
          <w:i/>
          <w:iCs/>
        </w:rPr>
        <w:t>ch disc</w:t>
      </w:r>
      <w:r w:rsidRPr="1303017C">
        <w:rPr>
          <w:rStyle w:val="normaltextrun"/>
          <w:rFonts w:cs="Book Antiqua"/>
          <w:i/>
          <w:iCs/>
        </w:rPr>
        <w:t>í</w:t>
      </w:r>
      <w:r w:rsidRPr="1303017C">
        <w:rPr>
          <w:rStyle w:val="normaltextrun"/>
          <w:rFonts w:cs="Calibri"/>
          <w:i/>
          <w:iCs/>
        </w:rPr>
        <w:t>ch. Tedy v</w:t>
      </w:r>
      <w:r w:rsidRPr="1303017C">
        <w:rPr>
          <w:rStyle w:val="normaltextrun"/>
          <w:rFonts w:ascii="Times New Roman" w:hAnsi="Times New Roman" w:cs="Times New Roman"/>
          <w:i/>
          <w:iCs/>
        </w:rPr>
        <w:t> </w:t>
      </w:r>
      <w:r w:rsidRPr="1303017C">
        <w:rPr>
          <w:rStyle w:val="normaltextrun"/>
          <w:rFonts w:cs="Calibri"/>
          <w:i/>
          <w:iCs/>
        </w:rPr>
        <w:t>prstenc</w:t>
      </w:r>
      <w:r w:rsidRPr="1303017C">
        <w:rPr>
          <w:rStyle w:val="normaltextrun"/>
          <w:rFonts w:cs="Book Antiqua"/>
          <w:i/>
          <w:iCs/>
        </w:rPr>
        <w:t>í</w:t>
      </w:r>
      <w:r w:rsidRPr="1303017C">
        <w:rPr>
          <w:rStyle w:val="normaltextrun"/>
          <w:rFonts w:cs="Calibri"/>
          <w:i/>
          <w:iCs/>
        </w:rPr>
        <w:t>ch hork</w:t>
      </w:r>
      <w:r w:rsidRPr="1303017C">
        <w:rPr>
          <w:rStyle w:val="normaltextrun"/>
          <w:rFonts w:cs="Book Antiqua"/>
          <w:i/>
          <w:iCs/>
        </w:rPr>
        <w:t>é</w:t>
      </w:r>
      <w:r w:rsidRPr="1303017C">
        <w:rPr>
          <w:rStyle w:val="normaltextrun"/>
          <w:rFonts w:cs="Calibri"/>
          <w:i/>
          <w:iCs/>
        </w:rPr>
        <w:t xml:space="preserve"> hmoty rotuj</w:t>
      </w:r>
      <w:r w:rsidRPr="1303017C">
        <w:rPr>
          <w:rStyle w:val="normaltextrun"/>
          <w:rFonts w:cs="Book Antiqua"/>
          <w:i/>
          <w:iCs/>
        </w:rPr>
        <w:t>í</w:t>
      </w:r>
      <w:r w:rsidRPr="1303017C">
        <w:rPr>
          <w:rStyle w:val="normaltextrun"/>
          <w:rFonts w:cs="Calibri"/>
          <w:i/>
          <w:iCs/>
        </w:rPr>
        <w:t>c</w:t>
      </w:r>
      <w:r w:rsidRPr="1303017C">
        <w:rPr>
          <w:rStyle w:val="normaltextrun"/>
          <w:rFonts w:cs="Book Antiqua"/>
          <w:i/>
          <w:iCs/>
        </w:rPr>
        <w:t>í</w:t>
      </w:r>
      <w:r w:rsidRPr="1303017C">
        <w:rPr>
          <w:rStyle w:val="normaltextrun"/>
          <w:rFonts w:cs="Calibri"/>
          <w:i/>
          <w:iCs/>
        </w:rPr>
        <w:t xml:space="preserve"> okolo </w:t>
      </w:r>
      <w:r w:rsidRPr="1303017C">
        <w:rPr>
          <w:rStyle w:val="normaltextrun"/>
          <w:rFonts w:cs="Book Antiqua"/>
          <w:i/>
          <w:iCs/>
        </w:rPr>
        <w:t>č</w:t>
      </w:r>
      <w:r w:rsidRPr="1303017C">
        <w:rPr>
          <w:rStyle w:val="normaltextrun"/>
          <w:rFonts w:cs="Calibri"/>
          <w:i/>
          <w:iCs/>
        </w:rPr>
        <w:t>ern</w:t>
      </w:r>
      <w:r w:rsidRPr="1303017C">
        <w:rPr>
          <w:rStyle w:val="normaltextrun"/>
          <w:rFonts w:cs="Book Antiqua"/>
          <w:i/>
          <w:iCs/>
        </w:rPr>
        <w:t>ý</w:t>
      </w:r>
      <w:r w:rsidRPr="1303017C">
        <w:rPr>
          <w:rStyle w:val="normaltextrun"/>
          <w:rFonts w:cs="Calibri"/>
          <w:i/>
          <w:iCs/>
        </w:rPr>
        <w:t>ch d</w:t>
      </w:r>
      <w:r w:rsidRPr="1303017C">
        <w:rPr>
          <w:rStyle w:val="normaltextrun"/>
          <w:rFonts w:cs="Book Antiqua"/>
          <w:i/>
          <w:iCs/>
        </w:rPr>
        <w:t>ě</w:t>
      </w:r>
      <w:r w:rsidRPr="1303017C">
        <w:rPr>
          <w:rStyle w:val="normaltextrun"/>
          <w:rFonts w:cs="Calibri"/>
          <w:i/>
          <w:iCs/>
        </w:rPr>
        <w:t>r.</w:t>
      </w:r>
      <w:r w:rsidRPr="1303017C">
        <w:rPr>
          <w:rStyle w:val="normaltextrun"/>
          <w:rFonts w:cs="Book Antiqua"/>
          <w:i/>
          <w:iCs/>
        </w:rPr>
        <w:t> </w:t>
      </w:r>
      <w:r w:rsidRPr="1303017C">
        <w:rPr>
          <w:rStyle w:val="normaltextrun"/>
          <w:rFonts w:cs="Calibri"/>
          <w:i/>
          <w:iCs/>
        </w:rPr>
        <w:t>Ostatn</w:t>
      </w:r>
      <w:r w:rsidRPr="1303017C">
        <w:rPr>
          <w:rStyle w:val="normaltextrun"/>
          <w:rFonts w:cs="Book Antiqua"/>
          <w:i/>
          <w:iCs/>
        </w:rPr>
        <w:t>ě</w:t>
      </w:r>
      <w:r w:rsidRPr="1303017C">
        <w:rPr>
          <w:rStyle w:val="normaltextrun"/>
          <w:rFonts w:cs="Calibri"/>
          <w:i/>
          <w:iCs/>
        </w:rPr>
        <w:t xml:space="preserve"> to, </w:t>
      </w:r>
      <w:r w:rsidRPr="1303017C">
        <w:rPr>
          <w:rStyle w:val="normaltextrun"/>
          <w:rFonts w:cs="Book Antiqua"/>
          <w:i/>
          <w:iCs/>
        </w:rPr>
        <w:t>ž</w:t>
      </w:r>
      <w:r w:rsidRPr="1303017C">
        <w:rPr>
          <w:rStyle w:val="normaltextrun"/>
          <w:rFonts w:cs="Calibri"/>
          <w:i/>
          <w:iCs/>
        </w:rPr>
        <w:t>e n</w:t>
      </w:r>
      <w:r w:rsidRPr="1303017C">
        <w:rPr>
          <w:rStyle w:val="normaltextrun"/>
          <w:rFonts w:cs="Book Antiqua"/>
          <w:i/>
          <w:iCs/>
        </w:rPr>
        <w:t>ě</w:t>
      </w:r>
      <w:r w:rsidRPr="1303017C">
        <w:rPr>
          <w:rStyle w:val="normaltextrun"/>
          <w:rFonts w:cs="Calibri"/>
          <w:i/>
          <w:iCs/>
        </w:rPr>
        <w:t xml:space="preserve">jakou </w:t>
      </w:r>
      <w:r w:rsidRPr="1303017C">
        <w:rPr>
          <w:rStyle w:val="normaltextrun"/>
          <w:rFonts w:cs="Book Antiqua"/>
          <w:i/>
          <w:iCs/>
        </w:rPr>
        <w:t>č</w:t>
      </w:r>
      <w:r w:rsidRPr="1303017C">
        <w:rPr>
          <w:rStyle w:val="normaltextrun"/>
          <w:rFonts w:cs="Calibri"/>
          <w:i/>
          <w:iCs/>
        </w:rPr>
        <w:t>ernou d</w:t>
      </w:r>
      <w:r w:rsidRPr="1303017C">
        <w:rPr>
          <w:rStyle w:val="normaltextrun"/>
          <w:rFonts w:cs="Book Antiqua"/>
          <w:i/>
          <w:iCs/>
        </w:rPr>
        <w:t>í</w:t>
      </w:r>
      <w:r w:rsidRPr="1303017C">
        <w:rPr>
          <w:rStyle w:val="normaltextrun"/>
          <w:rFonts w:cs="Calibri"/>
          <w:i/>
          <w:iCs/>
        </w:rPr>
        <w:t>ru pozorujeme, je umo</w:t>
      </w:r>
      <w:r w:rsidRPr="1303017C">
        <w:rPr>
          <w:rStyle w:val="normaltextrun"/>
          <w:rFonts w:cs="Book Antiqua"/>
          <w:i/>
          <w:iCs/>
        </w:rPr>
        <w:t>ž</w:t>
      </w:r>
      <w:r w:rsidRPr="1303017C">
        <w:rPr>
          <w:rStyle w:val="normaltextrun"/>
          <w:rFonts w:cs="Calibri"/>
          <w:i/>
          <w:iCs/>
        </w:rPr>
        <w:t>n</w:t>
      </w:r>
      <w:r w:rsidRPr="1303017C">
        <w:rPr>
          <w:rStyle w:val="normaltextrun"/>
          <w:rFonts w:cs="Book Antiqua"/>
          <w:i/>
          <w:iCs/>
        </w:rPr>
        <w:t>ě</w:t>
      </w:r>
      <w:r w:rsidRPr="1303017C">
        <w:rPr>
          <w:rStyle w:val="normaltextrun"/>
          <w:rFonts w:cs="Calibri"/>
          <w:i/>
          <w:iCs/>
        </w:rPr>
        <w:t>no jen d</w:t>
      </w:r>
      <w:r w:rsidRPr="1303017C">
        <w:rPr>
          <w:rStyle w:val="normaltextrun"/>
          <w:rFonts w:cs="Book Antiqua"/>
          <w:i/>
          <w:iCs/>
        </w:rPr>
        <w:t>í</w:t>
      </w:r>
      <w:r w:rsidRPr="1303017C">
        <w:rPr>
          <w:rStyle w:val="normaltextrun"/>
          <w:rFonts w:cs="Calibri"/>
          <w:i/>
          <w:iCs/>
        </w:rPr>
        <w:t>ky jejich interakci s</w:t>
      </w:r>
      <w:r w:rsidRPr="1303017C">
        <w:rPr>
          <w:rStyle w:val="normaltextrun"/>
          <w:rFonts w:ascii="Times New Roman" w:hAnsi="Times New Roman" w:cs="Times New Roman"/>
          <w:i/>
          <w:iCs/>
        </w:rPr>
        <w:t> </w:t>
      </w:r>
      <w:r w:rsidRPr="1303017C">
        <w:rPr>
          <w:rStyle w:val="normaltextrun"/>
          <w:rFonts w:cs="Calibri"/>
          <w:i/>
          <w:iCs/>
        </w:rPr>
        <w:t>hmotou okolo. Akre</w:t>
      </w:r>
      <w:r w:rsidRPr="1303017C">
        <w:rPr>
          <w:rStyle w:val="normaltextrun"/>
          <w:rFonts w:cs="Book Antiqua"/>
          <w:i/>
          <w:iCs/>
        </w:rPr>
        <w:t>č</w:t>
      </w:r>
      <w:r w:rsidRPr="1303017C">
        <w:rPr>
          <w:rStyle w:val="normaltextrun"/>
          <w:rFonts w:cs="Calibri"/>
          <w:i/>
          <w:iCs/>
        </w:rPr>
        <w:t>n</w:t>
      </w:r>
      <w:r w:rsidRPr="1303017C">
        <w:rPr>
          <w:rStyle w:val="normaltextrun"/>
          <w:rFonts w:cs="Book Antiqua"/>
          <w:i/>
          <w:iCs/>
        </w:rPr>
        <w:t>í</w:t>
      </w:r>
      <w:r w:rsidRPr="1303017C">
        <w:rPr>
          <w:rStyle w:val="normaltextrun"/>
          <w:rFonts w:cs="Calibri"/>
          <w:i/>
          <w:iCs/>
        </w:rPr>
        <w:t xml:space="preserve"> disky</w:t>
      </w:r>
      <w:r w:rsidRPr="1303017C">
        <w:rPr>
          <w:rStyle w:val="normaltextrun"/>
          <w:rFonts w:cs="Book Antiqua"/>
          <w:i/>
          <w:iCs/>
        </w:rPr>
        <w:t> </w:t>
      </w:r>
      <w:r w:rsidRPr="1303017C">
        <w:rPr>
          <w:rStyle w:val="normaltextrun"/>
          <w:rFonts w:cs="Calibri"/>
          <w:i/>
          <w:iCs/>
        </w:rPr>
        <w:t>jednak samy září, zároveň odráží světlo a</w:t>
      </w:r>
      <w:r w:rsidR="5ED55220" w:rsidRPr="1303017C">
        <w:rPr>
          <w:rStyle w:val="normaltextrun"/>
          <w:rFonts w:cs="Calibri"/>
          <w:i/>
          <w:iCs/>
        </w:rPr>
        <w:t xml:space="preserve"> </w:t>
      </w:r>
      <w:r w:rsidRPr="1303017C">
        <w:rPr>
          <w:rStyle w:val="normaltextrun"/>
          <w:rFonts w:cs="Calibri"/>
          <w:i/>
          <w:iCs/>
        </w:rPr>
        <w:t xml:space="preserve">chovají se podle nám zatím ne úplně vyjasněných pravidel. </w:t>
      </w:r>
      <w:r w:rsidR="009E554E" w:rsidRPr="1303017C">
        <w:rPr>
          <w:rStyle w:val="normaltextrun"/>
          <w:rFonts w:cs="Calibri"/>
          <w:i/>
          <w:iCs/>
        </w:rPr>
        <w:t>R</w:t>
      </w:r>
      <w:r w:rsidRPr="1303017C">
        <w:rPr>
          <w:rStyle w:val="normaltextrun"/>
          <w:rFonts w:cs="Calibri"/>
          <w:i/>
          <w:iCs/>
        </w:rPr>
        <w:t>ychlost rotace těchto disků je v</w:t>
      </w:r>
      <w:r w:rsidRPr="1303017C">
        <w:rPr>
          <w:rStyle w:val="normaltextrun"/>
          <w:rFonts w:ascii="Times New Roman" w:hAnsi="Times New Roman" w:cs="Times New Roman"/>
          <w:i/>
          <w:iCs/>
        </w:rPr>
        <w:t> </w:t>
      </w:r>
      <w:r w:rsidRPr="1303017C">
        <w:rPr>
          <w:rStyle w:val="normaltextrun"/>
          <w:rFonts w:cs="Calibri"/>
          <w:i/>
          <w:iCs/>
        </w:rPr>
        <w:t>n</w:t>
      </w:r>
      <w:r w:rsidRPr="1303017C">
        <w:rPr>
          <w:rStyle w:val="normaltextrun"/>
          <w:rFonts w:cs="Book Antiqua"/>
          <w:i/>
          <w:iCs/>
        </w:rPr>
        <w:t>ě</w:t>
      </w:r>
      <w:r w:rsidRPr="1303017C">
        <w:rPr>
          <w:rStyle w:val="normaltextrun"/>
          <w:rFonts w:cs="Calibri"/>
          <w:i/>
          <w:iCs/>
        </w:rPr>
        <w:t>kter</w:t>
      </w:r>
      <w:r w:rsidRPr="1303017C">
        <w:rPr>
          <w:rStyle w:val="normaltextrun"/>
          <w:rFonts w:cs="Book Antiqua"/>
          <w:i/>
          <w:iCs/>
        </w:rPr>
        <w:t>ý</w:t>
      </w:r>
      <w:r w:rsidRPr="1303017C">
        <w:rPr>
          <w:rStyle w:val="normaltextrun"/>
          <w:rFonts w:cs="Calibri"/>
          <w:i/>
          <w:iCs/>
        </w:rPr>
        <w:t>ch m</w:t>
      </w:r>
      <w:r w:rsidRPr="1303017C">
        <w:rPr>
          <w:rStyle w:val="normaltextrun"/>
          <w:rFonts w:cs="Book Antiqua"/>
          <w:i/>
          <w:iCs/>
        </w:rPr>
        <w:t>í</w:t>
      </w:r>
      <w:r w:rsidRPr="1303017C">
        <w:rPr>
          <w:rStyle w:val="normaltextrun"/>
          <w:rFonts w:cs="Calibri"/>
          <w:i/>
          <w:iCs/>
        </w:rPr>
        <w:t>stech bl</w:t>
      </w:r>
      <w:r w:rsidRPr="1303017C">
        <w:rPr>
          <w:rStyle w:val="normaltextrun"/>
          <w:rFonts w:cs="Book Antiqua"/>
          <w:i/>
          <w:iCs/>
        </w:rPr>
        <w:t>í</w:t>
      </w:r>
      <w:r w:rsidRPr="1303017C">
        <w:rPr>
          <w:rStyle w:val="normaltextrun"/>
          <w:rFonts w:cs="Calibri"/>
          <w:i/>
          <w:iCs/>
        </w:rPr>
        <w:t>zk</w:t>
      </w:r>
      <w:r w:rsidRPr="1303017C">
        <w:rPr>
          <w:rStyle w:val="normaltextrun"/>
          <w:rFonts w:cs="Book Antiqua"/>
          <w:i/>
          <w:iCs/>
        </w:rPr>
        <w:t>á</w:t>
      </w:r>
      <w:r w:rsidRPr="1303017C">
        <w:rPr>
          <w:rStyle w:val="normaltextrun"/>
          <w:rFonts w:cs="Calibri"/>
          <w:i/>
          <w:iCs/>
        </w:rPr>
        <w:t xml:space="preserve"> rychlosti sv</w:t>
      </w:r>
      <w:r w:rsidRPr="1303017C">
        <w:rPr>
          <w:rStyle w:val="normaltextrun"/>
          <w:rFonts w:cs="Book Antiqua"/>
          <w:i/>
          <w:iCs/>
        </w:rPr>
        <w:t>ě</w:t>
      </w:r>
      <w:r w:rsidRPr="1303017C">
        <w:rPr>
          <w:rStyle w:val="normaltextrun"/>
          <w:rFonts w:cs="Calibri"/>
          <w:i/>
          <w:iCs/>
        </w:rPr>
        <w:t>tla</w:t>
      </w:r>
      <w:r w:rsidR="009E554E" w:rsidRPr="1303017C">
        <w:rPr>
          <w:rStyle w:val="normaltextrun"/>
          <w:rFonts w:cs="Book Antiqua"/>
          <w:i/>
          <w:iCs/>
        </w:rPr>
        <w:t xml:space="preserve"> a nutně</w:t>
      </w:r>
      <w:r w:rsidRPr="1303017C">
        <w:rPr>
          <w:rStyle w:val="normaltextrun"/>
          <w:rFonts w:cs="Calibri"/>
          <w:i/>
          <w:iCs/>
        </w:rPr>
        <w:t xml:space="preserve"> zva</w:t>
      </w:r>
      <w:r w:rsidRPr="1303017C">
        <w:rPr>
          <w:rStyle w:val="normaltextrun"/>
          <w:rFonts w:cs="Book Antiqua"/>
          <w:i/>
          <w:iCs/>
        </w:rPr>
        <w:t>ž</w:t>
      </w:r>
      <w:r w:rsidRPr="1303017C">
        <w:rPr>
          <w:rStyle w:val="normaltextrun"/>
          <w:rFonts w:cs="Calibri"/>
          <w:i/>
          <w:iCs/>
        </w:rPr>
        <w:t xml:space="preserve">ujeme i </w:t>
      </w:r>
      <w:r w:rsidR="009E554E" w:rsidRPr="1303017C">
        <w:rPr>
          <w:rStyle w:val="normaltextrun"/>
          <w:rFonts w:cs="Calibri"/>
          <w:i/>
          <w:iCs/>
        </w:rPr>
        <w:t xml:space="preserve">velmi silné </w:t>
      </w:r>
      <w:r w:rsidRPr="1303017C">
        <w:rPr>
          <w:rStyle w:val="normaltextrun"/>
          <w:rFonts w:cs="Calibri"/>
          <w:i/>
          <w:iCs/>
        </w:rPr>
        <w:t>tzv. relativistick</w:t>
      </w:r>
      <w:r w:rsidRPr="1303017C">
        <w:rPr>
          <w:rStyle w:val="normaltextrun"/>
          <w:rFonts w:cs="Book Antiqua"/>
          <w:i/>
          <w:iCs/>
        </w:rPr>
        <w:t>é</w:t>
      </w:r>
      <w:r w:rsidRPr="1303017C">
        <w:rPr>
          <w:rStyle w:val="normaltextrun"/>
          <w:rFonts w:cs="Calibri"/>
          <w:i/>
          <w:iCs/>
        </w:rPr>
        <w:t xml:space="preserve"> jevy podobn</w:t>
      </w:r>
      <w:r w:rsidRPr="1303017C">
        <w:rPr>
          <w:rStyle w:val="normaltextrun"/>
          <w:rFonts w:cs="Book Antiqua"/>
          <w:i/>
          <w:iCs/>
        </w:rPr>
        <w:t>é</w:t>
      </w:r>
      <w:r w:rsidRPr="1303017C">
        <w:rPr>
          <w:rStyle w:val="normaltextrun"/>
          <w:rFonts w:cs="Calibri"/>
          <w:i/>
          <w:iCs/>
        </w:rPr>
        <w:t xml:space="preserve"> t</w:t>
      </w:r>
      <w:r w:rsidRPr="1303017C">
        <w:rPr>
          <w:rStyle w:val="normaltextrun"/>
          <w:rFonts w:cs="Book Antiqua"/>
          <w:i/>
          <w:iCs/>
        </w:rPr>
        <w:t>ě</w:t>
      </w:r>
      <w:r w:rsidRPr="1303017C">
        <w:rPr>
          <w:rStyle w:val="normaltextrun"/>
          <w:rFonts w:cs="Calibri"/>
          <w:i/>
          <w:iCs/>
        </w:rPr>
        <w:t>m</w:t>
      </w:r>
      <w:r w:rsidR="009E554E" w:rsidRPr="1303017C">
        <w:rPr>
          <w:rStyle w:val="normaltextrun"/>
          <w:rFonts w:cs="Calibri"/>
          <w:i/>
          <w:iCs/>
        </w:rPr>
        <w:t xml:space="preserve"> slabším</w:t>
      </w:r>
      <w:r w:rsidRPr="1303017C">
        <w:rPr>
          <w:rStyle w:val="normaltextrun"/>
          <w:rFonts w:cs="Calibri"/>
          <w:i/>
          <w:iCs/>
        </w:rPr>
        <w:t xml:space="preserve">, </w:t>
      </w:r>
      <w:r w:rsidR="009E554E" w:rsidRPr="1303017C">
        <w:rPr>
          <w:rStyle w:val="normaltextrun"/>
          <w:rFonts w:cs="Calibri"/>
          <w:i/>
          <w:iCs/>
        </w:rPr>
        <w:t>které</w:t>
      </w:r>
      <w:r w:rsidRPr="1303017C">
        <w:rPr>
          <w:rStyle w:val="normaltextrun"/>
          <w:rFonts w:cs="Calibri"/>
          <w:i/>
          <w:iCs/>
        </w:rPr>
        <w:t xml:space="preserve"> jsou zn</w:t>
      </w:r>
      <w:r w:rsidRPr="1303017C">
        <w:rPr>
          <w:rStyle w:val="normaltextrun"/>
          <w:rFonts w:cs="Book Antiqua"/>
          <w:i/>
          <w:iCs/>
        </w:rPr>
        <w:t>á</w:t>
      </w:r>
      <w:r w:rsidRPr="1303017C">
        <w:rPr>
          <w:rStyle w:val="normaltextrun"/>
          <w:rFonts w:cs="Calibri"/>
          <w:i/>
          <w:iCs/>
        </w:rPr>
        <w:t>my u</w:t>
      </w:r>
      <w:r w:rsidRPr="1303017C">
        <w:rPr>
          <w:rStyle w:val="normaltextrun"/>
          <w:rFonts w:cs="Book Antiqua"/>
          <w:i/>
          <w:iCs/>
        </w:rPr>
        <w:t>ž</w:t>
      </w:r>
      <w:r w:rsidRPr="1303017C">
        <w:rPr>
          <w:rStyle w:val="normaltextrun"/>
          <w:rFonts w:cs="Calibri"/>
          <w:i/>
          <w:iCs/>
        </w:rPr>
        <w:t xml:space="preserve"> v</w:t>
      </w:r>
      <w:r w:rsidRPr="1303017C">
        <w:rPr>
          <w:rStyle w:val="normaltextrun"/>
          <w:rFonts w:cs="Book Antiqua"/>
          <w:i/>
          <w:iCs/>
        </w:rPr>
        <w:t>í</w:t>
      </w:r>
      <w:r w:rsidRPr="1303017C">
        <w:rPr>
          <w:rStyle w:val="normaltextrun"/>
          <w:rFonts w:cs="Calibri"/>
          <w:i/>
          <w:iCs/>
        </w:rPr>
        <w:t>ce jak 100 let</w:t>
      </w:r>
      <w:r w:rsidR="009E554E" w:rsidRPr="1303017C">
        <w:rPr>
          <w:rStyle w:val="normaltextrun"/>
          <w:rFonts w:cs="Calibri"/>
          <w:i/>
          <w:iCs/>
        </w:rPr>
        <w:t>,</w:t>
      </w:r>
      <w:r w:rsidRPr="1303017C">
        <w:rPr>
          <w:rStyle w:val="normaltextrun"/>
          <w:rFonts w:cs="Calibri"/>
          <w:i/>
          <w:iCs/>
        </w:rPr>
        <w:t xml:space="preserve"> jako je například stáčení perihelia planety Merkur. </w:t>
      </w:r>
      <w:r w:rsidR="009E554E" w:rsidRPr="1303017C">
        <w:rPr>
          <w:rStyle w:val="normaltextrun"/>
          <w:rFonts w:cs="Calibri"/>
          <w:i/>
          <w:iCs/>
        </w:rPr>
        <w:t>M</w:t>
      </w:r>
      <w:r w:rsidRPr="1303017C">
        <w:rPr>
          <w:rStyle w:val="normaltextrun"/>
          <w:rFonts w:cs="Calibri"/>
          <w:i/>
          <w:iCs/>
        </w:rPr>
        <w:t xml:space="preserve">nohé zatím zůstává nevysvětleno – zejména periodické změny </w:t>
      </w:r>
      <w:r w:rsidR="009E554E" w:rsidRPr="1303017C">
        <w:rPr>
          <w:rStyle w:val="normaltextrun"/>
          <w:rFonts w:cs="Calibri"/>
          <w:i/>
          <w:iCs/>
        </w:rPr>
        <w:t>záření</w:t>
      </w:r>
      <w:r w:rsidRPr="1303017C">
        <w:rPr>
          <w:rStyle w:val="normaltextrun"/>
          <w:rFonts w:cs="Calibri"/>
          <w:i/>
          <w:iCs/>
        </w:rPr>
        <w:t xml:space="preserve"> těchto disků. A na to se </w:t>
      </w:r>
      <w:r w:rsidR="009E554E" w:rsidRPr="1303017C">
        <w:rPr>
          <w:rStyle w:val="normaltextrun"/>
          <w:rFonts w:cs="Calibri"/>
          <w:i/>
          <w:iCs/>
        </w:rPr>
        <w:t>dále</w:t>
      </w:r>
      <w:r w:rsidRPr="1303017C">
        <w:rPr>
          <w:rStyle w:val="normaltextrun"/>
          <w:rFonts w:cs="Calibri"/>
          <w:i/>
          <w:iCs/>
        </w:rPr>
        <w:t xml:space="preserve"> chceme zaměřit</w:t>
      </w:r>
      <w:r w:rsidRPr="1303017C">
        <w:rPr>
          <w:rStyle w:val="normaltextrun"/>
          <w:rFonts w:cs="Calibri"/>
        </w:rPr>
        <w:t>,“ popisuje doc. Gabriel </w:t>
      </w:r>
      <w:proofErr w:type="spellStart"/>
      <w:r w:rsidRPr="1303017C">
        <w:rPr>
          <w:rStyle w:val="spellingerror"/>
          <w:rFonts w:cs="Calibri"/>
        </w:rPr>
        <w:t>Török</w:t>
      </w:r>
      <w:proofErr w:type="spellEnd"/>
      <w:r w:rsidRPr="1303017C">
        <w:rPr>
          <w:rStyle w:val="normaltextrun"/>
          <w:rFonts w:cs="Calibri"/>
        </w:rPr>
        <w:t>, vedoucí projektu. </w:t>
      </w:r>
      <w:r w:rsidRPr="1303017C">
        <w:rPr>
          <w:rStyle w:val="eop"/>
          <w:rFonts w:cs="Calibri"/>
        </w:rPr>
        <w:t> </w:t>
      </w:r>
    </w:p>
    <w:p w14:paraId="1F56C3C2" w14:textId="04F73277" w:rsidR="00F8628A" w:rsidRPr="00F8628A" w:rsidRDefault="009E554E" w:rsidP="00F8628A">
      <w:pPr>
        <w:rPr>
          <w:rFonts w:cs="Segoe UI"/>
          <w:sz w:val="18"/>
          <w:szCs w:val="18"/>
        </w:rPr>
      </w:pPr>
      <w:r w:rsidRPr="1303017C">
        <w:rPr>
          <w:rStyle w:val="normaltextrun"/>
          <w:rFonts w:cs="Calibri"/>
        </w:rPr>
        <w:t>Výsledky</w:t>
      </w:r>
      <w:r w:rsidR="00F8628A" w:rsidRPr="1303017C">
        <w:rPr>
          <w:rStyle w:val="normaltextrun"/>
          <w:rFonts w:cs="Calibri"/>
        </w:rPr>
        <w:t xml:space="preserve"> projekt</w:t>
      </w:r>
      <w:r w:rsidRPr="1303017C">
        <w:rPr>
          <w:rStyle w:val="normaltextrun"/>
          <w:rFonts w:cs="Calibri"/>
        </w:rPr>
        <w:t>u</w:t>
      </w:r>
      <w:r w:rsidR="00F8628A" w:rsidRPr="1303017C">
        <w:rPr>
          <w:rStyle w:val="normaltextrun"/>
          <w:rFonts w:cs="Calibri"/>
        </w:rPr>
        <w:t> byl</w:t>
      </w:r>
      <w:r w:rsidRPr="1303017C">
        <w:rPr>
          <w:rStyle w:val="normaltextrun"/>
          <w:rFonts w:cs="Calibri"/>
        </w:rPr>
        <w:t>y</w:t>
      </w:r>
      <w:r w:rsidR="00F8628A" w:rsidRPr="1303017C">
        <w:rPr>
          <w:rStyle w:val="normaltextrun"/>
          <w:rFonts w:cs="Calibri"/>
        </w:rPr>
        <w:t xml:space="preserve"> vloni uznán</w:t>
      </w:r>
      <w:r w:rsidRPr="1303017C">
        <w:rPr>
          <w:rStyle w:val="normaltextrun"/>
          <w:rFonts w:cs="Calibri"/>
        </w:rPr>
        <w:t>y</w:t>
      </w:r>
      <w:r w:rsidR="00F8628A" w:rsidRPr="1303017C">
        <w:rPr>
          <w:rStyle w:val="normaltextrun"/>
          <w:rFonts w:cs="Calibri"/>
        </w:rPr>
        <w:t xml:space="preserve"> za vynikající v</w:t>
      </w:r>
      <w:r w:rsidR="00F8628A" w:rsidRPr="1303017C">
        <w:rPr>
          <w:rStyle w:val="normaltextrun"/>
          <w:rFonts w:ascii="Times New Roman" w:hAnsi="Times New Roman" w:cs="Times New Roman"/>
        </w:rPr>
        <w:t> </w:t>
      </w:r>
      <w:r w:rsidR="00F8628A" w:rsidRPr="1303017C">
        <w:rPr>
          <w:rStyle w:val="normaltextrun"/>
          <w:rFonts w:cs="Calibri"/>
        </w:rPr>
        <w:t>Grantov</w:t>
      </w:r>
      <w:r w:rsidR="00F8628A" w:rsidRPr="1303017C">
        <w:rPr>
          <w:rStyle w:val="normaltextrun"/>
          <w:rFonts w:cs="Book Antiqua"/>
        </w:rPr>
        <w:t>é </w:t>
      </w:r>
      <w:r w:rsidR="00F8628A" w:rsidRPr="1303017C">
        <w:rPr>
          <w:rStyle w:val="normaltextrun"/>
          <w:rFonts w:cs="Calibri"/>
        </w:rPr>
        <w:t>a</w:t>
      </w:r>
      <w:r w:rsidR="00F8628A" w:rsidRPr="1303017C">
        <w:rPr>
          <w:rStyle w:val="spellingerror"/>
          <w:rFonts w:cs="Calibri"/>
        </w:rPr>
        <w:t>gentuře</w:t>
      </w:r>
      <w:r w:rsidR="00F8628A" w:rsidRPr="1303017C">
        <w:rPr>
          <w:rStyle w:val="normaltextrun"/>
          <w:rFonts w:cs="Calibri"/>
        </w:rPr>
        <w:t> České republiky (GA ČR)</w:t>
      </w:r>
      <w:r w:rsidRPr="1303017C">
        <w:rPr>
          <w:rStyle w:val="normaltextrun"/>
          <w:rFonts w:cs="Calibri"/>
        </w:rPr>
        <w:t>.</w:t>
      </w:r>
      <w:r w:rsidR="00F8628A" w:rsidRPr="1303017C">
        <w:rPr>
          <w:rStyle w:val="normaltextrun"/>
          <w:rFonts w:cs="Calibri"/>
        </w:rPr>
        <w:t xml:space="preserve"> </w:t>
      </w:r>
      <w:r w:rsidRPr="1303017C">
        <w:rPr>
          <w:rStyle w:val="normaltextrun"/>
          <w:rFonts w:cs="Calibri"/>
        </w:rPr>
        <w:t>V</w:t>
      </w:r>
      <w:r w:rsidR="00F8628A" w:rsidRPr="1303017C">
        <w:rPr>
          <w:rStyle w:val="normaltextrun"/>
          <w:rFonts w:cs="Calibri"/>
        </w:rPr>
        <w:t>e spolupr</w:t>
      </w:r>
      <w:r w:rsidR="00F8628A" w:rsidRPr="1303017C">
        <w:rPr>
          <w:rStyle w:val="normaltextrun"/>
          <w:rFonts w:cs="Book Antiqua"/>
        </w:rPr>
        <w:t>á</w:t>
      </w:r>
      <w:r w:rsidR="00F8628A" w:rsidRPr="1303017C">
        <w:rPr>
          <w:rStyle w:val="normaltextrun"/>
          <w:rFonts w:cs="Calibri"/>
        </w:rPr>
        <w:t>ci s</w:t>
      </w:r>
      <w:r w:rsidR="00F8628A" w:rsidRPr="1303017C">
        <w:rPr>
          <w:rStyle w:val="normaltextrun"/>
          <w:rFonts w:ascii="Times New Roman" w:hAnsi="Times New Roman" w:cs="Times New Roman"/>
        </w:rPr>
        <w:t> </w:t>
      </w:r>
      <w:r w:rsidR="00F8628A" w:rsidRPr="1303017C">
        <w:rPr>
          <w:rStyle w:val="normaltextrun"/>
          <w:rFonts w:cs="Calibri"/>
        </w:rPr>
        <w:t>v</w:t>
      </w:r>
      <w:r w:rsidR="00F8628A" w:rsidRPr="1303017C">
        <w:rPr>
          <w:rStyle w:val="normaltextrun"/>
          <w:rFonts w:cs="Book Antiqua"/>
        </w:rPr>
        <w:t>ě</w:t>
      </w:r>
      <w:r w:rsidR="00F8628A" w:rsidRPr="1303017C">
        <w:rPr>
          <w:rStyle w:val="normaltextrun"/>
          <w:rFonts w:cs="Calibri"/>
        </w:rPr>
        <w:t>dci z</w:t>
      </w:r>
      <w:r w:rsidR="00F8628A" w:rsidRPr="1303017C">
        <w:rPr>
          <w:rStyle w:val="normaltextrun"/>
          <w:rFonts w:ascii="Times New Roman" w:hAnsi="Times New Roman" w:cs="Times New Roman"/>
        </w:rPr>
        <w:t> </w:t>
      </w:r>
      <w:r w:rsidR="00F8628A" w:rsidRPr="1303017C">
        <w:rPr>
          <w:rStyle w:val="normaltextrun"/>
          <w:rFonts w:cs="Calibri"/>
        </w:rPr>
        <w:t>Astronomick</w:t>
      </w:r>
      <w:r w:rsidR="00F8628A" w:rsidRPr="1303017C">
        <w:rPr>
          <w:rStyle w:val="normaltextrun"/>
          <w:rFonts w:cs="Book Antiqua"/>
        </w:rPr>
        <w:t>é</w:t>
      </w:r>
      <w:r w:rsidR="00F8628A" w:rsidRPr="1303017C">
        <w:rPr>
          <w:rStyle w:val="normaltextrun"/>
          <w:rFonts w:cs="Calibri"/>
        </w:rPr>
        <w:t xml:space="preserve">ho </w:t>
      </w:r>
      <w:r w:rsidR="00F8628A" w:rsidRPr="1303017C">
        <w:rPr>
          <w:rStyle w:val="normaltextrun"/>
          <w:rFonts w:cs="Book Antiqua"/>
        </w:rPr>
        <w:t>ú</w:t>
      </w:r>
      <w:r w:rsidR="00F8628A" w:rsidRPr="1303017C">
        <w:rPr>
          <w:rStyle w:val="normaltextrun"/>
          <w:rFonts w:cs="Calibri"/>
        </w:rPr>
        <w:t>stavu Akademie v</w:t>
      </w:r>
      <w:r w:rsidR="00F8628A" w:rsidRPr="1303017C">
        <w:rPr>
          <w:rStyle w:val="normaltextrun"/>
          <w:rFonts w:cs="Book Antiqua"/>
        </w:rPr>
        <w:t>ě</w:t>
      </w:r>
      <w:r w:rsidR="00F8628A" w:rsidRPr="1303017C">
        <w:rPr>
          <w:rStyle w:val="normaltextrun"/>
          <w:rFonts w:cs="Calibri"/>
        </w:rPr>
        <w:t>d se opav</w:t>
      </w:r>
      <w:r w:rsidR="00F8628A" w:rsidRPr="1303017C">
        <w:rPr>
          <w:rStyle w:val="normaltextrun"/>
          <w:rFonts w:cs="Book Antiqua"/>
        </w:rPr>
        <w:t>š</w:t>
      </w:r>
      <w:r w:rsidR="00F8628A" w:rsidRPr="1303017C">
        <w:rPr>
          <w:rStyle w:val="normaltextrun"/>
          <w:rFonts w:cs="Calibri"/>
        </w:rPr>
        <w:t>t</w:t>
      </w:r>
      <w:r w:rsidR="00F8628A" w:rsidRPr="1303017C">
        <w:rPr>
          <w:rStyle w:val="normaltextrun"/>
          <w:rFonts w:cs="Book Antiqua"/>
        </w:rPr>
        <w:t>í</w:t>
      </w:r>
      <w:r w:rsidR="00F8628A" w:rsidRPr="1303017C">
        <w:rPr>
          <w:rStyle w:val="normaltextrun"/>
          <w:rFonts w:cs="Calibri"/>
        </w:rPr>
        <w:t xml:space="preserve"> fyzikov</w:t>
      </w:r>
      <w:r w:rsidR="00F8628A" w:rsidRPr="1303017C">
        <w:rPr>
          <w:rStyle w:val="normaltextrun"/>
          <w:rFonts w:cs="Book Antiqua"/>
        </w:rPr>
        <w:t>é</w:t>
      </w:r>
      <w:r w:rsidR="00F8628A" w:rsidRPr="1303017C">
        <w:rPr>
          <w:rStyle w:val="normaltextrun"/>
          <w:rFonts w:cs="Calibri"/>
        </w:rPr>
        <w:t xml:space="preserve"> </w:t>
      </w:r>
      <w:r w:rsidRPr="1303017C">
        <w:rPr>
          <w:rStyle w:val="normaltextrun"/>
          <w:rFonts w:cs="Calibri"/>
        </w:rPr>
        <w:t xml:space="preserve">v rámci nově schváleného projektu soutěže excelence v základním výzkumu EXPRO v letošním roce </w:t>
      </w:r>
      <w:r w:rsidR="00F8628A" w:rsidRPr="1303017C">
        <w:rPr>
          <w:rStyle w:val="normaltextrun"/>
          <w:rFonts w:cs="Calibri"/>
        </w:rPr>
        <w:t>vrhaj</w:t>
      </w:r>
      <w:r w:rsidR="00F8628A" w:rsidRPr="1303017C">
        <w:rPr>
          <w:rStyle w:val="normaltextrun"/>
          <w:rFonts w:cs="Book Antiqua"/>
        </w:rPr>
        <w:t>í</w:t>
      </w:r>
      <w:r w:rsidR="00F8628A" w:rsidRPr="1303017C">
        <w:rPr>
          <w:rStyle w:val="normaltextrun"/>
          <w:rFonts w:cs="Calibri"/>
        </w:rPr>
        <w:t xml:space="preserve"> vst</w:t>
      </w:r>
      <w:r w:rsidR="00F8628A" w:rsidRPr="1303017C">
        <w:rPr>
          <w:rStyle w:val="normaltextrun"/>
          <w:rFonts w:cs="Book Antiqua"/>
        </w:rPr>
        <w:t>ří</w:t>
      </w:r>
      <w:r w:rsidR="00F8628A" w:rsidRPr="1303017C">
        <w:rPr>
          <w:rStyle w:val="normaltextrun"/>
          <w:rFonts w:cs="Calibri"/>
        </w:rPr>
        <w:t>c</w:t>
      </w:r>
      <w:r w:rsidR="00F8628A" w:rsidRPr="1303017C">
        <w:rPr>
          <w:rStyle w:val="normaltextrun"/>
          <w:rFonts w:ascii="Times New Roman" w:hAnsi="Times New Roman" w:cs="Times New Roman"/>
        </w:rPr>
        <w:t> </w:t>
      </w:r>
      <w:r w:rsidR="00F8628A" w:rsidRPr="1303017C">
        <w:rPr>
          <w:rStyle w:val="normaltextrun"/>
          <w:rFonts w:cs="Calibri"/>
        </w:rPr>
        <w:t>hled</w:t>
      </w:r>
      <w:r w:rsidR="00F8628A" w:rsidRPr="1303017C">
        <w:rPr>
          <w:rStyle w:val="normaltextrun"/>
          <w:rFonts w:cs="Book Antiqua"/>
        </w:rPr>
        <w:t>á</w:t>
      </w:r>
      <w:r w:rsidR="00F8628A" w:rsidRPr="1303017C">
        <w:rPr>
          <w:rStyle w:val="normaltextrun"/>
          <w:rFonts w:cs="Calibri"/>
        </w:rPr>
        <w:t>n</w:t>
      </w:r>
      <w:r w:rsidR="00F8628A" w:rsidRPr="1303017C">
        <w:rPr>
          <w:rStyle w:val="normaltextrun"/>
          <w:rFonts w:cs="Book Antiqua"/>
        </w:rPr>
        <w:t>í</w:t>
      </w:r>
      <w:r w:rsidR="00F8628A" w:rsidRPr="1303017C">
        <w:rPr>
          <w:rStyle w:val="normaltextrun"/>
          <w:rFonts w:cs="Calibri"/>
        </w:rPr>
        <w:t xml:space="preserve"> dal</w:t>
      </w:r>
      <w:r w:rsidR="00F8628A" w:rsidRPr="1303017C">
        <w:rPr>
          <w:rStyle w:val="normaltextrun"/>
          <w:rFonts w:cs="Book Antiqua"/>
        </w:rPr>
        <w:t>ší</w:t>
      </w:r>
      <w:r w:rsidR="00F8628A" w:rsidRPr="1303017C">
        <w:rPr>
          <w:rStyle w:val="normaltextrun"/>
          <w:rFonts w:cs="Calibri"/>
        </w:rPr>
        <w:t xml:space="preserve">ch odpovědí na zatím </w:t>
      </w:r>
      <w:r w:rsidR="55BA4EE2" w:rsidRPr="1303017C">
        <w:rPr>
          <w:rStyle w:val="normaltextrun"/>
          <w:rFonts w:cs="Calibri"/>
        </w:rPr>
        <w:t>otevřené</w:t>
      </w:r>
      <w:r w:rsidR="00F8628A" w:rsidRPr="1303017C">
        <w:rPr>
          <w:rStyle w:val="normaltextrun"/>
          <w:rFonts w:cs="Calibri"/>
        </w:rPr>
        <w:t xml:space="preserve"> otázky </w:t>
      </w:r>
      <w:r w:rsidR="50D755C3" w:rsidRPr="1303017C">
        <w:rPr>
          <w:rStyle w:val="normaltextrun"/>
          <w:rFonts w:cs="Calibri"/>
        </w:rPr>
        <w:t xml:space="preserve">týkající se </w:t>
      </w:r>
      <w:r w:rsidR="00F8628A" w:rsidRPr="1303017C">
        <w:rPr>
          <w:rStyle w:val="normaltextrun"/>
          <w:rFonts w:cs="Calibri"/>
        </w:rPr>
        <w:t>objektů, které jsou většině z nás známé doposud jen z</w:t>
      </w:r>
      <w:r w:rsidR="00F8628A" w:rsidRPr="1303017C">
        <w:rPr>
          <w:rStyle w:val="normaltextrun"/>
          <w:rFonts w:ascii="Times New Roman" w:hAnsi="Times New Roman" w:cs="Times New Roman"/>
        </w:rPr>
        <w:t> </w:t>
      </w:r>
      <w:r w:rsidR="00F8628A" w:rsidRPr="1303017C">
        <w:rPr>
          <w:rStyle w:val="normaltextrun"/>
          <w:rFonts w:cs="Calibri"/>
        </w:rPr>
        <w:t>oblasti science fiction.</w:t>
      </w:r>
      <w:r w:rsidR="00F8628A" w:rsidRPr="1303017C">
        <w:rPr>
          <w:rStyle w:val="normaltextrun"/>
          <w:rFonts w:cs="Book Antiqua"/>
        </w:rPr>
        <w:t> </w:t>
      </w:r>
      <w:r w:rsidR="00F8628A" w:rsidRPr="1303017C">
        <w:rPr>
          <w:rStyle w:val="normaltextrun"/>
          <w:rFonts w:cs="Calibri"/>
        </w:rPr>
        <w:t>Je ale</w:t>
      </w:r>
      <w:r w:rsidR="00F8628A" w:rsidRPr="1303017C">
        <w:rPr>
          <w:rStyle w:val="normaltextrun"/>
          <w:rFonts w:cs="Book Antiqua"/>
        </w:rPr>
        <w:t> </w:t>
      </w:r>
      <w:r w:rsidR="00F8628A" w:rsidRPr="1303017C">
        <w:rPr>
          <w:rStyle w:val="normaltextrun"/>
          <w:rFonts w:cs="Calibri"/>
        </w:rPr>
        <w:t>mo</w:t>
      </w:r>
      <w:r w:rsidR="00F8628A" w:rsidRPr="1303017C">
        <w:rPr>
          <w:rStyle w:val="normaltextrun"/>
          <w:rFonts w:cs="Book Antiqua"/>
        </w:rPr>
        <w:t>ž</w:t>
      </w:r>
      <w:r w:rsidR="00F8628A" w:rsidRPr="1303017C">
        <w:rPr>
          <w:rStyle w:val="normaltextrun"/>
          <w:rFonts w:cs="Calibri"/>
        </w:rPr>
        <w:t>n</w:t>
      </w:r>
      <w:r w:rsidR="00F8628A" w:rsidRPr="1303017C">
        <w:rPr>
          <w:rStyle w:val="normaltextrun"/>
          <w:rFonts w:cs="Book Antiqua"/>
        </w:rPr>
        <w:t>é</w:t>
      </w:r>
      <w:r w:rsidR="00F8628A" w:rsidRPr="1303017C">
        <w:rPr>
          <w:rStyle w:val="normaltextrun"/>
          <w:rFonts w:cs="Calibri"/>
        </w:rPr>
        <w:t xml:space="preserve">, </w:t>
      </w:r>
      <w:r w:rsidR="00F8628A" w:rsidRPr="1303017C">
        <w:rPr>
          <w:rStyle w:val="normaltextrun"/>
          <w:rFonts w:cs="Book Antiqua"/>
        </w:rPr>
        <w:t>ž</w:t>
      </w:r>
      <w:r w:rsidR="00F8628A" w:rsidRPr="1303017C">
        <w:rPr>
          <w:rStyle w:val="normaltextrun"/>
          <w:rFonts w:cs="Calibri"/>
        </w:rPr>
        <w:t>e za nejnov</w:t>
      </w:r>
      <w:r w:rsidR="00F8628A" w:rsidRPr="1303017C">
        <w:rPr>
          <w:rStyle w:val="normaltextrun"/>
          <w:rFonts w:cs="Book Antiqua"/>
        </w:rPr>
        <w:t>ě</w:t>
      </w:r>
      <w:r w:rsidR="00F8628A" w:rsidRPr="1303017C">
        <w:rPr>
          <w:rStyle w:val="normaltextrun"/>
          <w:rFonts w:cs="Calibri"/>
        </w:rPr>
        <w:t>j</w:t>
      </w:r>
      <w:r w:rsidR="00F8628A" w:rsidRPr="1303017C">
        <w:rPr>
          <w:rStyle w:val="normaltextrun"/>
          <w:rFonts w:cs="Book Antiqua"/>
        </w:rPr>
        <w:t>ší</w:t>
      </w:r>
      <w:r w:rsidR="00F8628A" w:rsidRPr="1303017C">
        <w:rPr>
          <w:rStyle w:val="normaltextrun"/>
          <w:rFonts w:cs="Calibri"/>
        </w:rPr>
        <w:t xml:space="preserve"> zaj</w:t>
      </w:r>
      <w:r w:rsidR="00F8628A" w:rsidRPr="1303017C">
        <w:rPr>
          <w:rStyle w:val="normaltextrun"/>
          <w:rFonts w:cs="Book Antiqua"/>
        </w:rPr>
        <w:t>í</w:t>
      </w:r>
      <w:r w:rsidR="00F8628A" w:rsidRPr="1303017C">
        <w:rPr>
          <w:rStyle w:val="normaltextrun"/>
          <w:rFonts w:cs="Calibri"/>
        </w:rPr>
        <w:t xml:space="preserve">mavosti o </w:t>
      </w:r>
      <w:r w:rsidR="00F8628A" w:rsidRPr="1303017C">
        <w:rPr>
          <w:rStyle w:val="normaltextrun"/>
          <w:rFonts w:cs="Book Antiqua"/>
        </w:rPr>
        <w:t>č</w:t>
      </w:r>
      <w:r w:rsidR="00F8628A" w:rsidRPr="1303017C">
        <w:rPr>
          <w:rStyle w:val="normaltextrun"/>
          <w:rFonts w:cs="Calibri"/>
        </w:rPr>
        <w:t>ern</w:t>
      </w:r>
      <w:r w:rsidR="00F8628A" w:rsidRPr="1303017C">
        <w:rPr>
          <w:rStyle w:val="normaltextrun"/>
          <w:rFonts w:cs="Book Antiqua"/>
        </w:rPr>
        <w:t>ý</w:t>
      </w:r>
      <w:r w:rsidR="00F8628A" w:rsidRPr="1303017C">
        <w:rPr>
          <w:rStyle w:val="normaltextrun"/>
          <w:rFonts w:cs="Calibri"/>
        </w:rPr>
        <w:t>ch d</w:t>
      </w:r>
      <w:r w:rsidR="00F8628A" w:rsidRPr="1303017C">
        <w:rPr>
          <w:rStyle w:val="normaltextrun"/>
          <w:rFonts w:cs="Book Antiqua"/>
        </w:rPr>
        <w:t>ě</w:t>
      </w:r>
      <w:r w:rsidR="00F8628A" w:rsidRPr="1303017C">
        <w:rPr>
          <w:rStyle w:val="normaltextrun"/>
          <w:rFonts w:cs="Calibri"/>
        </w:rPr>
        <w:t>r</w:t>
      </w:r>
      <w:r w:rsidR="00F8628A" w:rsidRPr="1303017C">
        <w:rPr>
          <w:rStyle w:val="normaltextrun"/>
          <w:rFonts w:cs="Book Antiqua"/>
        </w:rPr>
        <w:t>á</w:t>
      </w:r>
      <w:r w:rsidR="00F8628A" w:rsidRPr="1303017C">
        <w:rPr>
          <w:rStyle w:val="normaltextrun"/>
          <w:rFonts w:cs="Calibri"/>
        </w:rPr>
        <w:t>ch a podobn</w:t>
      </w:r>
      <w:r w:rsidR="00F8628A" w:rsidRPr="1303017C">
        <w:rPr>
          <w:rStyle w:val="normaltextrun"/>
          <w:rFonts w:cs="Book Antiqua"/>
        </w:rPr>
        <w:t>ý</w:t>
      </w:r>
      <w:r w:rsidR="00F8628A" w:rsidRPr="1303017C">
        <w:rPr>
          <w:rStyle w:val="normaltextrun"/>
          <w:rFonts w:cs="Calibri"/>
        </w:rPr>
        <w:t>ch objektech v</w:t>
      </w:r>
      <w:r w:rsidR="00F8628A" w:rsidRPr="1303017C">
        <w:rPr>
          <w:rStyle w:val="normaltextrun"/>
          <w:rFonts w:ascii="Times New Roman" w:hAnsi="Times New Roman" w:cs="Times New Roman"/>
        </w:rPr>
        <w:t> </w:t>
      </w:r>
      <w:r w:rsidR="00F8628A" w:rsidRPr="1303017C">
        <w:rPr>
          <w:rStyle w:val="normaltextrun"/>
          <w:rFonts w:cs="Calibri"/>
        </w:rPr>
        <w:t>nejbli</w:t>
      </w:r>
      <w:r w:rsidR="00F8628A" w:rsidRPr="1303017C">
        <w:rPr>
          <w:rStyle w:val="normaltextrun"/>
          <w:rFonts w:cs="Book Antiqua"/>
        </w:rPr>
        <w:t>žší</w:t>
      </w:r>
      <w:r w:rsidR="00F8628A" w:rsidRPr="1303017C">
        <w:rPr>
          <w:rStyle w:val="normaltextrun"/>
          <w:rFonts w:cs="Calibri"/>
        </w:rPr>
        <w:t>ch dokument</w:t>
      </w:r>
      <w:r w:rsidR="00F8628A" w:rsidRPr="1303017C">
        <w:rPr>
          <w:rStyle w:val="normaltextrun"/>
          <w:rFonts w:cs="Book Antiqua"/>
        </w:rPr>
        <w:t>á</w:t>
      </w:r>
      <w:r w:rsidR="00F8628A" w:rsidRPr="1303017C">
        <w:rPr>
          <w:rStyle w:val="normaltextrun"/>
          <w:rFonts w:cs="Calibri"/>
        </w:rPr>
        <w:t>rn</w:t>
      </w:r>
      <w:r w:rsidR="00F8628A" w:rsidRPr="1303017C">
        <w:rPr>
          <w:rStyle w:val="normaltextrun"/>
          <w:rFonts w:cs="Book Antiqua"/>
        </w:rPr>
        <w:t>í</w:t>
      </w:r>
      <w:r w:rsidR="00F8628A" w:rsidRPr="1303017C">
        <w:rPr>
          <w:rStyle w:val="normaltextrun"/>
          <w:rFonts w:cs="Calibri"/>
        </w:rPr>
        <w:t>ch s</w:t>
      </w:r>
      <w:r w:rsidR="00F8628A" w:rsidRPr="1303017C">
        <w:rPr>
          <w:rStyle w:val="normaltextrun"/>
          <w:rFonts w:cs="Book Antiqua"/>
        </w:rPr>
        <w:t>é</w:t>
      </w:r>
      <w:r w:rsidR="00F8628A" w:rsidRPr="1303017C">
        <w:rPr>
          <w:rStyle w:val="normaltextrun"/>
          <w:rFonts w:cs="Calibri"/>
        </w:rPr>
        <w:t>ri</w:t>
      </w:r>
      <w:r w:rsidR="00F8628A" w:rsidRPr="1303017C">
        <w:rPr>
          <w:rStyle w:val="normaltextrun"/>
          <w:rFonts w:cs="Book Antiqua"/>
        </w:rPr>
        <w:t>í</w:t>
      </w:r>
      <w:r w:rsidR="00F8628A" w:rsidRPr="1303017C">
        <w:rPr>
          <w:rStyle w:val="normaltextrun"/>
          <w:rFonts w:cs="Calibri"/>
        </w:rPr>
        <w:t xml:space="preserve">ch </w:t>
      </w:r>
      <w:r w:rsidR="00F8628A" w:rsidRPr="1303017C">
        <w:rPr>
          <w:rStyle w:val="normaltextrun"/>
          <w:rFonts w:cs="Book Antiqua"/>
        </w:rPr>
        <w:t>č</w:t>
      </w:r>
      <w:r w:rsidR="00F8628A" w:rsidRPr="1303017C">
        <w:rPr>
          <w:rStyle w:val="normaltextrun"/>
          <w:rFonts w:cs="Calibri"/>
        </w:rPr>
        <w:t>i popularizačních článcích budeme opět vděčit neutuchající invenci vědců z</w:t>
      </w:r>
      <w:r w:rsidR="00F8628A" w:rsidRPr="1303017C">
        <w:rPr>
          <w:rStyle w:val="normaltextrun"/>
          <w:rFonts w:ascii="Times New Roman" w:hAnsi="Times New Roman" w:cs="Times New Roman"/>
        </w:rPr>
        <w:t> </w:t>
      </w:r>
      <w:r w:rsidR="00F8628A" w:rsidRPr="1303017C">
        <w:rPr>
          <w:rStyle w:val="normaltextrun"/>
          <w:rFonts w:cs="Calibri"/>
        </w:rPr>
        <w:t>Fyzik</w:t>
      </w:r>
      <w:r w:rsidR="00F8628A" w:rsidRPr="1303017C">
        <w:rPr>
          <w:rStyle w:val="normaltextrun"/>
          <w:rFonts w:cs="Book Antiqua"/>
        </w:rPr>
        <w:t>á</w:t>
      </w:r>
      <w:r w:rsidR="00F8628A" w:rsidRPr="1303017C">
        <w:rPr>
          <w:rStyle w:val="normaltextrun"/>
          <w:rFonts w:cs="Calibri"/>
        </w:rPr>
        <w:t>ln</w:t>
      </w:r>
      <w:r w:rsidR="00F8628A" w:rsidRPr="1303017C">
        <w:rPr>
          <w:rStyle w:val="normaltextrun"/>
          <w:rFonts w:cs="Book Antiqua"/>
        </w:rPr>
        <w:t>í</w:t>
      </w:r>
      <w:r w:rsidR="00F8628A" w:rsidRPr="1303017C">
        <w:rPr>
          <w:rStyle w:val="normaltextrun"/>
          <w:rFonts w:cs="Calibri"/>
        </w:rPr>
        <w:t xml:space="preserve">ho </w:t>
      </w:r>
      <w:r w:rsidR="00F8628A" w:rsidRPr="1303017C">
        <w:rPr>
          <w:rStyle w:val="normaltextrun"/>
          <w:rFonts w:cs="Book Antiqua"/>
        </w:rPr>
        <w:t>ú</w:t>
      </w:r>
      <w:r w:rsidR="00F8628A" w:rsidRPr="1303017C">
        <w:rPr>
          <w:rStyle w:val="normaltextrun"/>
          <w:rFonts w:cs="Calibri"/>
        </w:rPr>
        <w:t>stavu v</w:t>
      </w:r>
      <w:r w:rsidR="00F8628A" w:rsidRPr="1303017C">
        <w:rPr>
          <w:rStyle w:val="normaltextrun"/>
          <w:rFonts w:ascii="Times New Roman" w:hAnsi="Times New Roman" w:cs="Times New Roman"/>
        </w:rPr>
        <w:t> </w:t>
      </w:r>
      <w:r w:rsidR="00F8628A" w:rsidRPr="1303017C">
        <w:rPr>
          <w:rStyle w:val="normaltextrun"/>
          <w:rFonts w:cs="Calibri"/>
        </w:rPr>
        <w:t>Opav</w:t>
      </w:r>
      <w:r w:rsidR="00F8628A" w:rsidRPr="1303017C">
        <w:rPr>
          <w:rStyle w:val="normaltextrun"/>
          <w:rFonts w:cs="Book Antiqua"/>
        </w:rPr>
        <w:t>ě</w:t>
      </w:r>
      <w:r w:rsidR="00F8628A" w:rsidRPr="1303017C">
        <w:rPr>
          <w:rStyle w:val="normaltextrun"/>
          <w:rFonts w:cs="Calibri"/>
        </w:rPr>
        <w:t>.</w:t>
      </w:r>
      <w:r w:rsidR="00F8628A" w:rsidRPr="1303017C">
        <w:rPr>
          <w:rStyle w:val="eop"/>
          <w:rFonts w:cs="Calibri"/>
        </w:rPr>
        <w:t> </w:t>
      </w:r>
    </w:p>
    <w:p w14:paraId="5EA0A08C" w14:textId="77777777" w:rsidR="00F8628A" w:rsidRDefault="00F8628A" w:rsidP="00F8628A">
      <w:pPr>
        <w:rPr>
          <w:b/>
          <w:bCs/>
        </w:rPr>
      </w:pPr>
    </w:p>
    <w:p w14:paraId="66A90184" w14:textId="77777777" w:rsidR="00BF791A" w:rsidRDefault="00BF791A">
      <w:pPr>
        <w:spacing w:after="200"/>
        <w:ind w:firstLine="0"/>
        <w:jc w:val="left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br w:type="page"/>
      </w:r>
    </w:p>
    <w:p w14:paraId="533C081B" w14:textId="55E5A99E" w:rsidR="00F8628A" w:rsidRPr="00B620BB" w:rsidRDefault="00F8628A" w:rsidP="00F8628A">
      <w:pPr>
        <w:spacing w:before="100" w:beforeAutospacing="1" w:after="100" w:afterAutospacing="1" w:line="240" w:lineRule="auto"/>
        <w:ind w:firstLine="0"/>
        <w:jc w:val="left"/>
        <w:outlineLvl w:val="3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620BB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Kontakty a další informace:</w:t>
      </w:r>
    </w:p>
    <w:p w14:paraId="6E00472B" w14:textId="068D2760" w:rsidR="00F8628A" w:rsidRDefault="00F8628A" w:rsidP="6E405DC3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cs-CZ"/>
        </w:rPr>
      </w:pPr>
      <w:r w:rsidRPr="1303017C">
        <w:rPr>
          <w:rFonts w:eastAsia="Times New Roman"/>
          <w:b/>
          <w:bCs/>
          <w:sz w:val="24"/>
          <w:szCs w:val="24"/>
          <w:lang w:eastAsia="cs-CZ"/>
        </w:rPr>
        <w:t xml:space="preserve">Mgr. Kateřina </w:t>
      </w:r>
      <w:r w:rsidR="31E092D6" w:rsidRPr="1303017C">
        <w:rPr>
          <w:rFonts w:eastAsia="Times New Roman"/>
          <w:b/>
          <w:bCs/>
          <w:sz w:val="24"/>
          <w:szCs w:val="24"/>
          <w:lang w:eastAsia="cs-CZ"/>
        </w:rPr>
        <w:t>Klimovič</w:t>
      </w:r>
      <w:r w:rsidRPr="1303017C">
        <w:rPr>
          <w:rFonts w:eastAsia="Times New Roman"/>
          <w:b/>
          <w:bCs/>
          <w:sz w:val="24"/>
          <w:szCs w:val="24"/>
          <w:lang w:eastAsia="cs-CZ"/>
        </w:rPr>
        <w:t>ová</w:t>
      </w:r>
      <w:r>
        <w:br/>
      </w:r>
      <w:r w:rsidRPr="1303017C">
        <w:rPr>
          <w:rFonts w:eastAsia="Times New Roman"/>
          <w:i/>
          <w:iCs/>
          <w:sz w:val="24"/>
          <w:szCs w:val="24"/>
          <w:lang w:eastAsia="cs-CZ"/>
        </w:rPr>
        <w:t>Fyzikální ústav SU v Opavě,</w:t>
      </w:r>
      <w:r>
        <w:br/>
      </w:r>
      <w:r w:rsidRPr="1303017C">
        <w:rPr>
          <w:rFonts w:eastAsia="Times New Roman"/>
          <w:i/>
          <w:iCs/>
          <w:sz w:val="24"/>
          <w:szCs w:val="24"/>
          <w:lang w:eastAsia="cs-CZ"/>
        </w:rPr>
        <w:t>Výzkumné centrum teoretické fyziky a astrofyziky</w:t>
      </w:r>
      <w:r>
        <w:br/>
      </w:r>
      <w:r w:rsidRPr="1303017C">
        <w:rPr>
          <w:rFonts w:eastAsia="Times New Roman"/>
          <w:sz w:val="24"/>
          <w:szCs w:val="24"/>
          <w:lang w:eastAsia="cs-CZ"/>
        </w:rPr>
        <w:t>Email: </w:t>
      </w:r>
      <w:hyperlink r:id="rId12">
        <w:r w:rsidRPr="1303017C">
          <w:rPr>
            <w:rStyle w:val="Hypertextovodkaz"/>
            <w:rFonts w:eastAsia="Times New Roman"/>
            <w:sz w:val="24"/>
            <w:szCs w:val="24"/>
            <w:lang w:eastAsia="cs-CZ"/>
          </w:rPr>
          <w:t>katerina.klimovicova@physics.slu.cz</w:t>
        </w:r>
      </w:hyperlink>
      <w:r w:rsidRPr="1303017C">
        <w:rPr>
          <w:rFonts w:eastAsia="Times New Roman"/>
          <w:sz w:val="24"/>
          <w:szCs w:val="24"/>
          <w:lang w:eastAsia="cs-CZ"/>
        </w:rPr>
        <w:t xml:space="preserve"> </w:t>
      </w:r>
      <w:r>
        <w:br/>
      </w:r>
      <w:r w:rsidRPr="1303017C">
        <w:rPr>
          <w:rFonts w:eastAsia="Times New Roman"/>
          <w:sz w:val="24"/>
          <w:szCs w:val="24"/>
          <w:lang w:eastAsia="cs-CZ"/>
        </w:rPr>
        <w:t>Telefon: +420 553 684 547</w:t>
      </w:r>
    </w:p>
    <w:p w14:paraId="53CFB487" w14:textId="77777777" w:rsidR="00E56960" w:rsidRPr="00455846" w:rsidRDefault="00E56960" w:rsidP="00E56960">
      <w:pPr>
        <w:spacing w:after="0" w:line="240" w:lineRule="auto"/>
        <w:ind w:firstLine="0"/>
        <w:jc w:val="left"/>
      </w:pPr>
      <w:r w:rsidRPr="00455846">
        <w:rPr>
          <w:b/>
        </w:rPr>
        <w:t xml:space="preserve">prof. Marek </w:t>
      </w:r>
      <w:proofErr w:type="spellStart"/>
      <w:r w:rsidRPr="00455846">
        <w:rPr>
          <w:b/>
        </w:rPr>
        <w:t>Abramowicz</w:t>
      </w:r>
      <w:proofErr w:type="spellEnd"/>
      <w:r w:rsidRPr="00455846">
        <w:rPr>
          <w:b/>
        </w:rPr>
        <w:t xml:space="preserve">, Ph.D. </w:t>
      </w:r>
      <w:r w:rsidRPr="00455846">
        <w:t>(anglicky, polsky)</w:t>
      </w:r>
    </w:p>
    <w:p w14:paraId="53D20996" w14:textId="45CFADBA" w:rsidR="6E405DC3" w:rsidRPr="00801A9D" w:rsidRDefault="00E56960" w:rsidP="6E405DC3">
      <w:pPr>
        <w:spacing w:after="0" w:line="240" w:lineRule="auto"/>
        <w:ind w:firstLine="0"/>
        <w:jc w:val="left"/>
      </w:pPr>
      <w:r w:rsidRPr="1303017C">
        <w:rPr>
          <w:i/>
          <w:iCs/>
        </w:rPr>
        <w:t>Fyzikální ústav SU v Opavě,</w:t>
      </w:r>
      <w:r>
        <w:br/>
      </w:r>
      <w:proofErr w:type="spellStart"/>
      <w:r w:rsidRPr="1303017C">
        <w:rPr>
          <w:i/>
          <w:iCs/>
        </w:rPr>
        <w:t>The</w:t>
      </w:r>
      <w:proofErr w:type="spellEnd"/>
      <w:r w:rsidRPr="1303017C">
        <w:rPr>
          <w:i/>
          <w:iCs/>
        </w:rPr>
        <w:t xml:space="preserve"> University </w:t>
      </w:r>
      <w:proofErr w:type="spellStart"/>
      <w:r w:rsidRPr="1303017C">
        <w:rPr>
          <w:i/>
          <w:iCs/>
        </w:rPr>
        <w:t>of</w:t>
      </w:r>
      <w:proofErr w:type="spellEnd"/>
      <w:r w:rsidRPr="1303017C">
        <w:rPr>
          <w:i/>
          <w:iCs/>
        </w:rPr>
        <w:t xml:space="preserve"> </w:t>
      </w:r>
      <w:proofErr w:type="spellStart"/>
      <w:r w:rsidRPr="1303017C">
        <w:rPr>
          <w:i/>
          <w:iCs/>
        </w:rPr>
        <w:t>Gothenburg</w:t>
      </w:r>
      <w:proofErr w:type="spellEnd"/>
      <w:r w:rsidRPr="1303017C">
        <w:rPr>
          <w:i/>
          <w:iCs/>
        </w:rPr>
        <w:t xml:space="preserve">, </w:t>
      </w:r>
      <w:proofErr w:type="spellStart"/>
      <w:r w:rsidRPr="1303017C">
        <w:rPr>
          <w:i/>
          <w:iCs/>
        </w:rPr>
        <w:t>Sweden</w:t>
      </w:r>
      <w:proofErr w:type="spellEnd"/>
      <w:r>
        <w:br/>
        <w:t xml:space="preserve">Email: </w:t>
      </w:r>
      <w:hyperlink r:id="rId13">
        <w:r w:rsidRPr="1303017C">
          <w:rPr>
            <w:rStyle w:val="Hypertextovodkaz"/>
          </w:rPr>
          <w:t>marek.abramowicz@physics.slu.cz</w:t>
        </w:r>
      </w:hyperlink>
      <w:r>
        <w:t xml:space="preserve">  </w:t>
      </w:r>
      <w:hyperlink r:id="rId14">
        <w:r w:rsidRPr="1303017C">
          <w:rPr>
            <w:rStyle w:val="Hypertextovodkaz"/>
          </w:rPr>
          <w:t>/marek.abramowicz@physics.gu.se</w:t>
        </w:r>
      </w:hyperlink>
    </w:p>
    <w:p w14:paraId="410FC734" w14:textId="297697C1" w:rsidR="00F8628A" w:rsidRPr="00B620BB" w:rsidRDefault="00F8628A" w:rsidP="6E405DC3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cs-CZ"/>
        </w:rPr>
      </w:pPr>
      <w:r w:rsidRPr="1303017C">
        <w:rPr>
          <w:rFonts w:eastAsia="Times New Roman"/>
          <w:b/>
          <w:bCs/>
          <w:sz w:val="24"/>
          <w:szCs w:val="24"/>
          <w:lang w:eastAsia="cs-CZ"/>
        </w:rPr>
        <w:t>Mgr. Debora Lančová</w:t>
      </w:r>
      <w:r>
        <w:br/>
      </w:r>
      <w:r w:rsidRPr="1303017C">
        <w:rPr>
          <w:rFonts w:eastAsia="Times New Roman"/>
          <w:i/>
          <w:iCs/>
          <w:sz w:val="24"/>
          <w:szCs w:val="24"/>
          <w:lang w:eastAsia="cs-CZ"/>
        </w:rPr>
        <w:t>Fyzikální ústav SU v Opavě</w:t>
      </w:r>
      <w:r>
        <w:br/>
      </w:r>
      <w:r w:rsidRPr="1303017C">
        <w:rPr>
          <w:rFonts w:eastAsia="Times New Roman"/>
          <w:sz w:val="24"/>
          <w:szCs w:val="24"/>
          <w:lang w:eastAsia="cs-CZ"/>
        </w:rPr>
        <w:t>Email: </w:t>
      </w:r>
      <w:hyperlink r:id="rId15">
        <w:r w:rsidRPr="1303017C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debora.lancova@physics.slu.cz</w:t>
        </w:r>
        <w:r>
          <w:br/>
        </w:r>
      </w:hyperlink>
      <w:r w:rsidRPr="1303017C">
        <w:rPr>
          <w:rFonts w:eastAsia="Times New Roman"/>
          <w:sz w:val="24"/>
          <w:szCs w:val="24"/>
          <w:lang w:eastAsia="cs-CZ"/>
        </w:rPr>
        <w:t>Telefon: +420 776 072 756</w:t>
      </w:r>
    </w:p>
    <w:p w14:paraId="1559F61A" w14:textId="0FECCD22" w:rsidR="00F8628A" w:rsidRDefault="00F8628A" w:rsidP="6E405DC3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cs-CZ"/>
        </w:rPr>
      </w:pPr>
      <w:r w:rsidRPr="1303017C">
        <w:rPr>
          <w:rFonts w:eastAsia="Times New Roman"/>
          <w:b/>
          <w:bCs/>
          <w:sz w:val="24"/>
          <w:szCs w:val="24"/>
          <w:lang w:eastAsia="cs-CZ"/>
        </w:rPr>
        <w:t>Bc. Petr Horálek</w:t>
      </w:r>
      <w:r>
        <w:br/>
      </w:r>
      <w:r w:rsidRPr="1303017C">
        <w:rPr>
          <w:rFonts w:eastAsia="Times New Roman"/>
          <w:i/>
          <w:iCs/>
          <w:sz w:val="24"/>
          <w:szCs w:val="24"/>
          <w:lang w:eastAsia="cs-CZ"/>
        </w:rPr>
        <w:t>PR výstupů evropských projektů FÚ SU v Opavě</w:t>
      </w:r>
      <w:r>
        <w:br/>
      </w:r>
      <w:r w:rsidRPr="1303017C">
        <w:rPr>
          <w:rFonts w:eastAsia="Times New Roman"/>
          <w:sz w:val="24"/>
          <w:szCs w:val="24"/>
          <w:lang w:eastAsia="cs-CZ"/>
        </w:rPr>
        <w:t>Email: </w:t>
      </w:r>
      <w:hyperlink r:id="rId16">
        <w:r w:rsidRPr="1303017C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petr.horalek@slu.cz</w:t>
        </w:r>
        <w:r>
          <w:br/>
        </w:r>
      </w:hyperlink>
      <w:r w:rsidRPr="1303017C">
        <w:rPr>
          <w:rFonts w:eastAsia="Times New Roman"/>
          <w:sz w:val="24"/>
          <w:szCs w:val="24"/>
          <w:lang w:eastAsia="cs-CZ"/>
        </w:rPr>
        <w:t>Telefon: +420 732 826</w:t>
      </w:r>
      <w:r w:rsidR="00801A9D">
        <w:rPr>
          <w:rFonts w:eastAsia="Times New Roman"/>
          <w:sz w:val="24"/>
          <w:szCs w:val="24"/>
          <w:lang w:eastAsia="cs-CZ"/>
        </w:rPr>
        <w:t> </w:t>
      </w:r>
      <w:r w:rsidRPr="1303017C">
        <w:rPr>
          <w:rFonts w:eastAsia="Times New Roman"/>
          <w:sz w:val="24"/>
          <w:szCs w:val="24"/>
          <w:lang w:eastAsia="cs-CZ"/>
        </w:rPr>
        <w:t>853</w:t>
      </w:r>
    </w:p>
    <w:p w14:paraId="0A863B64" w14:textId="77777777" w:rsidR="00801A9D" w:rsidRPr="00B620BB" w:rsidRDefault="00801A9D" w:rsidP="00801A9D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sz w:val="24"/>
          <w:szCs w:val="24"/>
          <w:lang w:eastAsia="cs-CZ"/>
        </w:rPr>
      </w:pPr>
      <w:r w:rsidRPr="6E405DC3">
        <w:rPr>
          <w:rFonts w:eastAsia="Times New Roman"/>
          <w:b/>
          <w:bCs/>
          <w:sz w:val="24"/>
          <w:szCs w:val="24"/>
          <w:lang w:eastAsia="cs-CZ"/>
        </w:rPr>
        <w:t>doc. RNDr. Gabriel </w:t>
      </w:r>
      <w:proofErr w:type="spellStart"/>
      <w:r w:rsidRPr="6E405DC3">
        <w:rPr>
          <w:rFonts w:eastAsia="Times New Roman"/>
          <w:b/>
          <w:bCs/>
          <w:sz w:val="24"/>
          <w:szCs w:val="24"/>
          <w:lang w:eastAsia="cs-CZ"/>
        </w:rPr>
        <w:t>Török</w:t>
      </w:r>
      <w:proofErr w:type="spellEnd"/>
      <w:r w:rsidRPr="6E405DC3">
        <w:rPr>
          <w:rFonts w:eastAsia="Times New Roman"/>
          <w:b/>
          <w:bCs/>
          <w:sz w:val="24"/>
          <w:szCs w:val="24"/>
          <w:lang w:eastAsia="cs-CZ"/>
        </w:rPr>
        <w:t>, Ph.D.</w:t>
      </w:r>
      <w:r>
        <w:br/>
      </w:r>
      <w:r w:rsidRPr="6E405DC3">
        <w:rPr>
          <w:rFonts w:eastAsia="Times New Roman"/>
          <w:i/>
          <w:iCs/>
          <w:sz w:val="24"/>
          <w:szCs w:val="24"/>
          <w:lang w:eastAsia="cs-CZ"/>
        </w:rPr>
        <w:t>Garant evropského projektu HR </w:t>
      </w:r>
      <w:proofErr w:type="spellStart"/>
      <w:r w:rsidRPr="6E405DC3">
        <w:rPr>
          <w:rFonts w:eastAsia="Times New Roman"/>
          <w:i/>
          <w:iCs/>
          <w:sz w:val="24"/>
          <w:szCs w:val="24"/>
          <w:lang w:eastAsia="cs-CZ"/>
        </w:rPr>
        <w:t>Award</w:t>
      </w:r>
      <w:proofErr w:type="spellEnd"/>
      <w:r>
        <w:br/>
      </w:r>
      <w:r w:rsidRPr="6E405DC3">
        <w:rPr>
          <w:rFonts w:eastAsia="Times New Roman"/>
          <w:sz w:val="24"/>
          <w:szCs w:val="24"/>
          <w:lang w:eastAsia="cs-CZ"/>
        </w:rPr>
        <w:t>Email: </w:t>
      </w:r>
      <w:hyperlink r:id="rId17">
        <w:r w:rsidRPr="6E405DC3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gabriel.torok@physics.cz</w:t>
        </w:r>
        <w:r>
          <w:br/>
        </w:r>
      </w:hyperlink>
      <w:r w:rsidRPr="6E405DC3">
        <w:rPr>
          <w:rFonts w:eastAsia="Times New Roman"/>
          <w:sz w:val="24"/>
          <w:szCs w:val="24"/>
          <w:lang w:eastAsia="cs-CZ"/>
        </w:rPr>
        <w:t>Telefon: +420 737 928 755</w:t>
      </w:r>
    </w:p>
    <w:p w14:paraId="7194FD1A" w14:textId="77777777" w:rsidR="00801A9D" w:rsidRPr="00BF791A" w:rsidRDefault="00801A9D" w:rsidP="00801A9D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sz w:val="24"/>
          <w:szCs w:val="24"/>
          <w:lang w:eastAsia="cs-CZ"/>
        </w:rPr>
      </w:pPr>
      <w:r w:rsidRPr="00B620BB">
        <w:rPr>
          <w:rFonts w:eastAsia="Times New Roman" w:cstheme="minorHAnsi"/>
          <w:b/>
          <w:bCs/>
          <w:sz w:val="24"/>
          <w:szCs w:val="24"/>
          <w:lang w:eastAsia="cs-CZ"/>
        </w:rPr>
        <w:t>Bc. Klára Jančíková</w:t>
      </w:r>
      <w:r w:rsidRPr="00B620BB">
        <w:rPr>
          <w:rFonts w:eastAsia="Times New Roman" w:cstheme="minorHAnsi"/>
          <w:sz w:val="24"/>
          <w:szCs w:val="24"/>
          <w:lang w:eastAsia="cs-CZ"/>
        </w:rPr>
        <w:br/>
      </w:r>
      <w:r w:rsidRPr="00B620BB">
        <w:rPr>
          <w:rFonts w:eastAsia="Times New Roman" w:cstheme="minorHAnsi"/>
          <w:i/>
          <w:iCs/>
          <w:sz w:val="24"/>
          <w:szCs w:val="24"/>
          <w:lang w:eastAsia="cs-CZ"/>
        </w:rPr>
        <w:t>Sekretariát Fyzikálního ústavu v Opavě</w:t>
      </w:r>
      <w:r w:rsidRPr="00B620BB">
        <w:rPr>
          <w:rFonts w:eastAsia="Times New Roman" w:cstheme="minorHAnsi"/>
          <w:sz w:val="24"/>
          <w:szCs w:val="24"/>
          <w:lang w:eastAsia="cs-CZ"/>
        </w:rPr>
        <w:br/>
        <w:t>Email: </w:t>
      </w:r>
      <w:hyperlink r:id="rId18" w:history="1">
        <w:r w:rsidRPr="00B620BB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klara.jancikova@slu.cz</w:t>
        </w:r>
      </w:hyperlink>
      <w:r w:rsidRPr="00B620BB">
        <w:rPr>
          <w:rFonts w:eastAsia="Times New Roman" w:cstheme="minorHAnsi"/>
          <w:sz w:val="24"/>
          <w:szCs w:val="24"/>
          <w:lang w:eastAsia="cs-CZ"/>
        </w:rPr>
        <w:br/>
        <w:t>Telefon: +420 553 684 26</w:t>
      </w:r>
      <w:r>
        <w:rPr>
          <w:rFonts w:eastAsia="Times New Roman" w:cstheme="minorHAnsi"/>
          <w:sz w:val="24"/>
          <w:szCs w:val="24"/>
          <w:lang w:eastAsia="cs-CZ"/>
        </w:rPr>
        <w:t>7</w:t>
      </w:r>
    </w:p>
    <w:p w14:paraId="3F63DCD0" w14:textId="197805B6" w:rsidR="00F8628A" w:rsidRDefault="00F8628A" w:rsidP="6E405DC3">
      <w:pPr>
        <w:spacing w:beforeAutospacing="1" w:afterAutospacing="1" w:line="240" w:lineRule="auto"/>
        <w:ind w:firstLine="0"/>
        <w:jc w:val="left"/>
        <w:rPr>
          <w:rFonts w:eastAsia="Times New Roman"/>
          <w:sz w:val="24"/>
          <w:szCs w:val="24"/>
          <w:lang w:eastAsia="cs-CZ"/>
        </w:rPr>
      </w:pPr>
      <w:r w:rsidRPr="6E405DC3">
        <w:rPr>
          <w:rFonts w:eastAsia="Times New Roman"/>
          <w:b/>
          <w:bCs/>
          <w:sz w:val="24"/>
          <w:szCs w:val="24"/>
          <w:lang w:eastAsia="cs-CZ"/>
        </w:rPr>
        <w:t>prof. RNDr. Zdeněk Stuchlík, CSc.</w:t>
      </w:r>
      <w:r>
        <w:br/>
      </w:r>
      <w:r w:rsidRPr="6E405DC3">
        <w:rPr>
          <w:rFonts w:eastAsia="Times New Roman"/>
          <w:i/>
          <w:iCs/>
          <w:sz w:val="24"/>
          <w:szCs w:val="24"/>
          <w:lang w:eastAsia="cs-CZ"/>
        </w:rPr>
        <w:t>Ředitel Fyzikálního ústavu SU v Opavě</w:t>
      </w:r>
      <w:r>
        <w:br/>
      </w:r>
      <w:r w:rsidRPr="6E405DC3">
        <w:rPr>
          <w:rFonts w:eastAsia="Times New Roman"/>
          <w:sz w:val="24"/>
          <w:szCs w:val="24"/>
          <w:lang w:eastAsia="cs-CZ"/>
        </w:rPr>
        <w:t>Email: </w:t>
      </w:r>
      <w:hyperlink r:id="rId19">
        <w:r w:rsidRPr="6E405DC3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zdenek.stuchlik@physics.slu.cz</w:t>
        </w:r>
      </w:hyperlink>
    </w:p>
    <w:sectPr w:rsidR="00F8628A" w:rsidSect="00A61818">
      <w:headerReference w:type="default" r:id="rId20"/>
      <w:footerReference w:type="default" r:id="rId21"/>
      <w:pgSz w:w="11906" w:h="16838"/>
      <w:pgMar w:top="1843" w:right="1417" w:bottom="3828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92B7" w14:textId="77777777" w:rsidR="00F81A67" w:rsidRDefault="00F81A67" w:rsidP="00A651B1">
      <w:pPr>
        <w:spacing w:after="0" w:line="240" w:lineRule="auto"/>
      </w:pPr>
      <w:r>
        <w:separator/>
      </w:r>
    </w:p>
  </w:endnote>
  <w:endnote w:type="continuationSeparator" w:id="0">
    <w:p w14:paraId="16A831BA" w14:textId="77777777" w:rsidR="00F81A67" w:rsidRDefault="00F81A67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A744" w14:textId="742E6D2C" w:rsidR="004C4BBA" w:rsidRPr="007B7E37" w:rsidRDefault="00002238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33936CB4" wp14:editId="7412C5E2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261B0" wp14:editId="40531BC0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C4206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). Název je volně inspirován také workshopy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RAGTime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261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" fillcolor="#fabf8f [1945]" strokecolor="#f79646 [3209]" strokeweight="2pt">
              <v:textbox>
                <w:txbxContent>
                  <w:p w14:paraId="4F8C4206" w14:textId="77777777"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). Název je volně inspirován také workshopy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RAGTime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602F397C" wp14:editId="341F2EF1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669684" wp14:editId="714C4F33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1D619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69684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" fillcolor="white [3201]" strokecolor="#f79646 [3209]" strokeweight="2pt">
              <v:textbox>
                <w:txbxContent>
                  <w:p w14:paraId="75D1D619" w14:textId="77777777" w:rsidR="00CE6552" w:rsidRDefault="00CE6552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C5A9" w14:textId="77777777" w:rsidR="00F81A67" w:rsidRDefault="00F81A67" w:rsidP="00A651B1">
      <w:pPr>
        <w:spacing w:after="0" w:line="240" w:lineRule="auto"/>
      </w:pPr>
      <w:r>
        <w:separator/>
      </w:r>
    </w:p>
  </w:footnote>
  <w:footnote w:type="continuationSeparator" w:id="0">
    <w:p w14:paraId="71F1941E" w14:textId="77777777" w:rsidR="00F81A67" w:rsidRDefault="00F81A67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16C1" w14:textId="24CCD858" w:rsidR="00A651B1" w:rsidRDefault="000022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5B208B3" wp14:editId="44ED7CEA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014F5" w14:textId="1A8B180E" w:rsidR="00292179" w:rsidRPr="00292179" w:rsidRDefault="008A178C" w:rsidP="00002238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 w:rsidR="00F8628A">
                            <w:rPr>
                              <w:rFonts w:asciiTheme="minorHAnsi" w:hAnsiTheme="minorHAnsi" w:cstheme="minorHAnsi"/>
                            </w:rPr>
                            <w:t>2</w:t>
                          </w:r>
                          <w:r w:rsidR="0014438A">
                            <w:rPr>
                              <w:rFonts w:asciiTheme="minorHAnsi" w:hAnsiTheme="minorHAnsi" w:cstheme="minorHAnsi"/>
                            </w:rPr>
                            <w:t>3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F8628A">
                            <w:rPr>
                              <w:rFonts w:asciiTheme="minorHAnsi" w:hAnsiTheme="minorHAnsi" w:cstheme="minorHAnsi"/>
                            </w:rPr>
                            <w:t>července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 w:rsidR="000C31FC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</w:p>
                        <w:p w14:paraId="4EA0AAA8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208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" fillcolor="#fabf8f [1945]" strokecolor="#f79646 [3209]" strokeweight="2pt">
              <v:textbox>
                <w:txbxContent>
                  <w:p w14:paraId="0B3014F5" w14:textId="1A8B180E" w:rsidR="00292179" w:rsidRPr="00292179" w:rsidRDefault="008A178C" w:rsidP="00002238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</w:rPr>
                      <w:t xml:space="preserve">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 w:rsidR="00F8628A">
                      <w:rPr>
                        <w:rFonts w:asciiTheme="minorHAnsi" w:hAnsiTheme="minorHAnsi" w:cstheme="minorHAnsi"/>
                      </w:rPr>
                      <w:t>2</w:t>
                    </w:r>
                    <w:r w:rsidR="0014438A">
                      <w:rPr>
                        <w:rFonts w:asciiTheme="minorHAnsi" w:hAnsiTheme="minorHAnsi" w:cstheme="minorHAnsi"/>
                      </w:rPr>
                      <w:t>3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F8628A">
                      <w:rPr>
                        <w:rFonts w:asciiTheme="minorHAnsi" w:hAnsiTheme="minorHAnsi" w:cstheme="minorHAnsi"/>
                      </w:rPr>
                      <w:t>července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 w:rsidR="000C31FC">
                      <w:rPr>
                        <w:rFonts w:asciiTheme="minorHAnsi" w:hAnsiTheme="minorHAnsi" w:cstheme="minorHAnsi"/>
                      </w:rPr>
                      <w:t>1</w:t>
                    </w:r>
                  </w:p>
                  <w:p w14:paraId="4EA0AAA8" w14:textId="77777777" w:rsidR="00292179" w:rsidRDefault="0029217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47F277" wp14:editId="3D211BB2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9214A"/>
    <w:multiLevelType w:val="hybridMultilevel"/>
    <w:tmpl w:val="7D989122"/>
    <w:lvl w:ilvl="0" w:tplc="0F8A72A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97"/>
    <w:rsid w:val="00002238"/>
    <w:rsid w:val="000043AB"/>
    <w:rsid w:val="00020C86"/>
    <w:rsid w:val="00022AFE"/>
    <w:rsid w:val="00027402"/>
    <w:rsid w:val="000341E7"/>
    <w:rsid w:val="0003494A"/>
    <w:rsid w:val="00035CB2"/>
    <w:rsid w:val="00036EA8"/>
    <w:rsid w:val="000504CB"/>
    <w:rsid w:val="00054BD0"/>
    <w:rsid w:val="00065AAA"/>
    <w:rsid w:val="00070B21"/>
    <w:rsid w:val="0007560C"/>
    <w:rsid w:val="00081193"/>
    <w:rsid w:val="00083220"/>
    <w:rsid w:val="00085D6B"/>
    <w:rsid w:val="000C31FC"/>
    <w:rsid w:val="000F52AC"/>
    <w:rsid w:val="000F5410"/>
    <w:rsid w:val="00104877"/>
    <w:rsid w:val="0012074A"/>
    <w:rsid w:val="0013288E"/>
    <w:rsid w:val="0014438A"/>
    <w:rsid w:val="00146120"/>
    <w:rsid w:val="00147B6A"/>
    <w:rsid w:val="00150FCE"/>
    <w:rsid w:val="00157F14"/>
    <w:rsid w:val="001679AE"/>
    <w:rsid w:val="00193F58"/>
    <w:rsid w:val="00194307"/>
    <w:rsid w:val="001B664B"/>
    <w:rsid w:val="001D1149"/>
    <w:rsid w:val="001D1F36"/>
    <w:rsid w:val="001D3174"/>
    <w:rsid w:val="001D63D7"/>
    <w:rsid w:val="0021218A"/>
    <w:rsid w:val="002215D6"/>
    <w:rsid w:val="0022286D"/>
    <w:rsid w:val="00243C9E"/>
    <w:rsid w:val="0025739E"/>
    <w:rsid w:val="002620A8"/>
    <w:rsid w:val="00264153"/>
    <w:rsid w:val="00266EDC"/>
    <w:rsid w:val="00275160"/>
    <w:rsid w:val="00275C44"/>
    <w:rsid w:val="00276AC4"/>
    <w:rsid w:val="00281EBF"/>
    <w:rsid w:val="002823CA"/>
    <w:rsid w:val="00292179"/>
    <w:rsid w:val="002A42C2"/>
    <w:rsid w:val="002A72DD"/>
    <w:rsid w:val="002B6FCF"/>
    <w:rsid w:val="002C2BD5"/>
    <w:rsid w:val="002E0EFA"/>
    <w:rsid w:val="002F560E"/>
    <w:rsid w:val="0030113E"/>
    <w:rsid w:val="00313C41"/>
    <w:rsid w:val="0031689C"/>
    <w:rsid w:val="0033004D"/>
    <w:rsid w:val="003424B5"/>
    <w:rsid w:val="00345668"/>
    <w:rsid w:val="00351C3C"/>
    <w:rsid w:val="00360042"/>
    <w:rsid w:val="00360D56"/>
    <w:rsid w:val="003775CC"/>
    <w:rsid w:val="00395CDB"/>
    <w:rsid w:val="003B7CF2"/>
    <w:rsid w:val="003D76BD"/>
    <w:rsid w:val="003E1313"/>
    <w:rsid w:val="003E7781"/>
    <w:rsid w:val="003F5088"/>
    <w:rsid w:val="003F6B5D"/>
    <w:rsid w:val="00401C35"/>
    <w:rsid w:val="00413AE8"/>
    <w:rsid w:val="00422728"/>
    <w:rsid w:val="0043501B"/>
    <w:rsid w:val="00435154"/>
    <w:rsid w:val="00445769"/>
    <w:rsid w:val="0046461A"/>
    <w:rsid w:val="00473160"/>
    <w:rsid w:val="0048287A"/>
    <w:rsid w:val="00482CD0"/>
    <w:rsid w:val="00485E1C"/>
    <w:rsid w:val="004861F6"/>
    <w:rsid w:val="004A23CB"/>
    <w:rsid w:val="004C01ED"/>
    <w:rsid w:val="004C13F7"/>
    <w:rsid w:val="004C4BBA"/>
    <w:rsid w:val="004F2D87"/>
    <w:rsid w:val="005068E9"/>
    <w:rsid w:val="00510865"/>
    <w:rsid w:val="00541070"/>
    <w:rsid w:val="00567816"/>
    <w:rsid w:val="00571D45"/>
    <w:rsid w:val="00590317"/>
    <w:rsid w:val="00590430"/>
    <w:rsid w:val="005A362A"/>
    <w:rsid w:val="005A3997"/>
    <w:rsid w:val="005A5D2D"/>
    <w:rsid w:val="005B4968"/>
    <w:rsid w:val="005B7B03"/>
    <w:rsid w:val="005B7FD1"/>
    <w:rsid w:val="005C37D8"/>
    <w:rsid w:val="005E598F"/>
    <w:rsid w:val="005F1452"/>
    <w:rsid w:val="00603709"/>
    <w:rsid w:val="00605E52"/>
    <w:rsid w:val="00610FFB"/>
    <w:rsid w:val="00613931"/>
    <w:rsid w:val="00613E36"/>
    <w:rsid w:val="00624F7A"/>
    <w:rsid w:val="006326D6"/>
    <w:rsid w:val="00642594"/>
    <w:rsid w:val="006458EA"/>
    <w:rsid w:val="0065204A"/>
    <w:rsid w:val="006558A4"/>
    <w:rsid w:val="00660ED9"/>
    <w:rsid w:val="00683C19"/>
    <w:rsid w:val="00695539"/>
    <w:rsid w:val="006A605C"/>
    <w:rsid w:val="006C0920"/>
    <w:rsid w:val="006C19FD"/>
    <w:rsid w:val="006C59A5"/>
    <w:rsid w:val="006E199E"/>
    <w:rsid w:val="00700FF0"/>
    <w:rsid w:val="00701274"/>
    <w:rsid w:val="00722AFA"/>
    <w:rsid w:val="007351CF"/>
    <w:rsid w:val="007420F4"/>
    <w:rsid w:val="00744ED6"/>
    <w:rsid w:val="00762EF9"/>
    <w:rsid w:val="00763B98"/>
    <w:rsid w:val="00773B37"/>
    <w:rsid w:val="00786A93"/>
    <w:rsid w:val="00790366"/>
    <w:rsid w:val="00791F89"/>
    <w:rsid w:val="007B3D09"/>
    <w:rsid w:val="007B7E37"/>
    <w:rsid w:val="007C3EFD"/>
    <w:rsid w:val="007C7A01"/>
    <w:rsid w:val="007F4B11"/>
    <w:rsid w:val="007F4C0D"/>
    <w:rsid w:val="00800E10"/>
    <w:rsid w:val="00801A9D"/>
    <w:rsid w:val="00816410"/>
    <w:rsid w:val="00816F7C"/>
    <w:rsid w:val="0082114E"/>
    <w:rsid w:val="008259CD"/>
    <w:rsid w:val="00825CFC"/>
    <w:rsid w:val="0083204F"/>
    <w:rsid w:val="00850A26"/>
    <w:rsid w:val="00866FF5"/>
    <w:rsid w:val="0087300F"/>
    <w:rsid w:val="008732D2"/>
    <w:rsid w:val="008A178C"/>
    <w:rsid w:val="008A1E7F"/>
    <w:rsid w:val="008A2DA1"/>
    <w:rsid w:val="008B44CD"/>
    <w:rsid w:val="008B4B4B"/>
    <w:rsid w:val="008C1E70"/>
    <w:rsid w:val="008D2518"/>
    <w:rsid w:val="008D504F"/>
    <w:rsid w:val="008E6E7F"/>
    <w:rsid w:val="008F201E"/>
    <w:rsid w:val="008F4FAF"/>
    <w:rsid w:val="00903D59"/>
    <w:rsid w:val="00923FF9"/>
    <w:rsid w:val="009447F7"/>
    <w:rsid w:val="00970B65"/>
    <w:rsid w:val="00972440"/>
    <w:rsid w:val="009805D4"/>
    <w:rsid w:val="00996E18"/>
    <w:rsid w:val="009A1132"/>
    <w:rsid w:val="009B32FF"/>
    <w:rsid w:val="009B5422"/>
    <w:rsid w:val="009C5A48"/>
    <w:rsid w:val="009C76B8"/>
    <w:rsid w:val="009D26E0"/>
    <w:rsid w:val="009D4F73"/>
    <w:rsid w:val="009D78B3"/>
    <w:rsid w:val="009E25AC"/>
    <w:rsid w:val="009E554E"/>
    <w:rsid w:val="009F0526"/>
    <w:rsid w:val="009F1CDA"/>
    <w:rsid w:val="009F5D6C"/>
    <w:rsid w:val="00A11E3A"/>
    <w:rsid w:val="00A11E89"/>
    <w:rsid w:val="00A202C1"/>
    <w:rsid w:val="00A351CC"/>
    <w:rsid w:val="00A6130C"/>
    <w:rsid w:val="00A61818"/>
    <w:rsid w:val="00A651B1"/>
    <w:rsid w:val="00A7684D"/>
    <w:rsid w:val="00A82EB9"/>
    <w:rsid w:val="00A90912"/>
    <w:rsid w:val="00A94C74"/>
    <w:rsid w:val="00A96E0C"/>
    <w:rsid w:val="00AB0E20"/>
    <w:rsid w:val="00AB60C6"/>
    <w:rsid w:val="00AC6E78"/>
    <w:rsid w:val="00AE1220"/>
    <w:rsid w:val="00AE2C24"/>
    <w:rsid w:val="00AF0DEE"/>
    <w:rsid w:val="00AF277C"/>
    <w:rsid w:val="00AF310B"/>
    <w:rsid w:val="00B006D1"/>
    <w:rsid w:val="00B05492"/>
    <w:rsid w:val="00B174F7"/>
    <w:rsid w:val="00B22DBB"/>
    <w:rsid w:val="00B34671"/>
    <w:rsid w:val="00B349AF"/>
    <w:rsid w:val="00B35FD1"/>
    <w:rsid w:val="00B46250"/>
    <w:rsid w:val="00B67C56"/>
    <w:rsid w:val="00B74D75"/>
    <w:rsid w:val="00B7552D"/>
    <w:rsid w:val="00B76A87"/>
    <w:rsid w:val="00B87ACA"/>
    <w:rsid w:val="00B97EFB"/>
    <w:rsid w:val="00BA0C88"/>
    <w:rsid w:val="00BC0963"/>
    <w:rsid w:val="00BE2910"/>
    <w:rsid w:val="00BE647F"/>
    <w:rsid w:val="00BF1118"/>
    <w:rsid w:val="00BF3909"/>
    <w:rsid w:val="00BF791A"/>
    <w:rsid w:val="00C00DE1"/>
    <w:rsid w:val="00C139F8"/>
    <w:rsid w:val="00C21ACE"/>
    <w:rsid w:val="00C31598"/>
    <w:rsid w:val="00C50888"/>
    <w:rsid w:val="00C52AA2"/>
    <w:rsid w:val="00C57DED"/>
    <w:rsid w:val="00C65E3A"/>
    <w:rsid w:val="00C70F49"/>
    <w:rsid w:val="00C76675"/>
    <w:rsid w:val="00C9008A"/>
    <w:rsid w:val="00C947B8"/>
    <w:rsid w:val="00CA103F"/>
    <w:rsid w:val="00CA318D"/>
    <w:rsid w:val="00CD3812"/>
    <w:rsid w:val="00CD4B63"/>
    <w:rsid w:val="00CD4D78"/>
    <w:rsid w:val="00CE22BE"/>
    <w:rsid w:val="00CE6552"/>
    <w:rsid w:val="00CE6FA8"/>
    <w:rsid w:val="00D177CC"/>
    <w:rsid w:val="00D21F9D"/>
    <w:rsid w:val="00D36A21"/>
    <w:rsid w:val="00D44443"/>
    <w:rsid w:val="00D50630"/>
    <w:rsid w:val="00D56369"/>
    <w:rsid w:val="00D6510C"/>
    <w:rsid w:val="00D66954"/>
    <w:rsid w:val="00D778E8"/>
    <w:rsid w:val="00D86629"/>
    <w:rsid w:val="00D94282"/>
    <w:rsid w:val="00DA012D"/>
    <w:rsid w:val="00DB34D3"/>
    <w:rsid w:val="00DB429F"/>
    <w:rsid w:val="00DD4413"/>
    <w:rsid w:val="00DD52D8"/>
    <w:rsid w:val="00E15521"/>
    <w:rsid w:val="00E33AEA"/>
    <w:rsid w:val="00E33C16"/>
    <w:rsid w:val="00E35F08"/>
    <w:rsid w:val="00E43FC3"/>
    <w:rsid w:val="00E50B46"/>
    <w:rsid w:val="00E56960"/>
    <w:rsid w:val="00E66F84"/>
    <w:rsid w:val="00E7066F"/>
    <w:rsid w:val="00E82B57"/>
    <w:rsid w:val="00EA4450"/>
    <w:rsid w:val="00EA6B92"/>
    <w:rsid w:val="00EC200D"/>
    <w:rsid w:val="00ED487B"/>
    <w:rsid w:val="00F03258"/>
    <w:rsid w:val="00F05171"/>
    <w:rsid w:val="00F143A7"/>
    <w:rsid w:val="00F14420"/>
    <w:rsid w:val="00F22B6B"/>
    <w:rsid w:val="00F27842"/>
    <w:rsid w:val="00F32C50"/>
    <w:rsid w:val="00F3662A"/>
    <w:rsid w:val="00F70D93"/>
    <w:rsid w:val="00F74C62"/>
    <w:rsid w:val="00F75B2D"/>
    <w:rsid w:val="00F77610"/>
    <w:rsid w:val="00F81A67"/>
    <w:rsid w:val="00F8628A"/>
    <w:rsid w:val="00FB03F9"/>
    <w:rsid w:val="00FB2531"/>
    <w:rsid w:val="00FB47FE"/>
    <w:rsid w:val="00FB4C9E"/>
    <w:rsid w:val="00FD1659"/>
    <w:rsid w:val="00FE215F"/>
    <w:rsid w:val="00FE49C8"/>
    <w:rsid w:val="00FE7FC6"/>
    <w:rsid w:val="025A98DD"/>
    <w:rsid w:val="02B1C0F2"/>
    <w:rsid w:val="0586C782"/>
    <w:rsid w:val="07805BAA"/>
    <w:rsid w:val="091C2C0B"/>
    <w:rsid w:val="0C53CCCD"/>
    <w:rsid w:val="0DA25F9D"/>
    <w:rsid w:val="0DD1AF74"/>
    <w:rsid w:val="0DEF9D2E"/>
    <w:rsid w:val="1058953A"/>
    <w:rsid w:val="10AED34D"/>
    <w:rsid w:val="11A5379E"/>
    <w:rsid w:val="1303017C"/>
    <w:rsid w:val="1675EB52"/>
    <w:rsid w:val="175A3F59"/>
    <w:rsid w:val="2152EDC6"/>
    <w:rsid w:val="241F9A04"/>
    <w:rsid w:val="25BB6A65"/>
    <w:rsid w:val="276DF5C2"/>
    <w:rsid w:val="29EE4F80"/>
    <w:rsid w:val="2DB62E11"/>
    <w:rsid w:val="2E4FED04"/>
    <w:rsid w:val="2EA3E3D3"/>
    <w:rsid w:val="317C1BA9"/>
    <w:rsid w:val="31E092D6"/>
    <w:rsid w:val="32760254"/>
    <w:rsid w:val="38FF7580"/>
    <w:rsid w:val="3A0F1E3F"/>
    <w:rsid w:val="3B2CF4F2"/>
    <w:rsid w:val="3C818632"/>
    <w:rsid w:val="3CFBD977"/>
    <w:rsid w:val="41830E19"/>
    <w:rsid w:val="4C552792"/>
    <w:rsid w:val="4F37665A"/>
    <w:rsid w:val="50D755C3"/>
    <w:rsid w:val="52ADDB32"/>
    <w:rsid w:val="55BA4EE2"/>
    <w:rsid w:val="581060ED"/>
    <w:rsid w:val="5ED55220"/>
    <w:rsid w:val="60F1480B"/>
    <w:rsid w:val="619ED25B"/>
    <w:rsid w:val="64D5BB98"/>
    <w:rsid w:val="670A9648"/>
    <w:rsid w:val="6E405DC3"/>
    <w:rsid w:val="75C679F8"/>
    <w:rsid w:val="7E4DD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CBA62"/>
  <w15:docId w15:val="{D23FD65D-C0C2-4133-B91D-1FCC3F3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C00DE1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ze">
    <w:name w:val="Revision"/>
    <w:hidden/>
    <w:uiPriority w:val="99"/>
    <w:semiHidden/>
    <w:rsid w:val="00485E1C"/>
    <w:pPr>
      <w:spacing w:after="0" w:line="240" w:lineRule="auto"/>
    </w:pPr>
    <w:rPr>
      <w:rFonts w:ascii="Book Antiqua" w:hAnsi="Book Antiqua"/>
    </w:rPr>
  </w:style>
  <w:style w:type="character" w:styleId="Odkaznakoment">
    <w:name w:val="annotation reference"/>
    <w:basedOn w:val="Standardnpsmoodstavce"/>
    <w:uiPriority w:val="99"/>
    <w:semiHidden/>
    <w:unhideWhenUsed/>
    <w:rsid w:val="00485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E1C"/>
    <w:rPr>
      <w:rFonts w:ascii="Book Antiqua" w:hAnsi="Book Antiqu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E1C"/>
    <w:rPr>
      <w:rFonts w:ascii="Book Antiqua" w:hAnsi="Book Antiqua"/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A012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62EF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FB03F9"/>
    <w:pPr>
      <w:spacing w:after="0"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B03F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FB03F9"/>
    <w:rPr>
      <w:b/>
      <w:bCs/>
    </w:rPr>
  </w:style>
  <w:style w:type="paragraph" w:customStyle="1" w:styleId="paragraph">
    <w:name w:val="paragraph"/>
    <w:basedOn w:val="Normln"/>
    <w:rsid w:val="00F8628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8628A"/>
  </w:style>
  <w:style w:type="character" w:customStyle="1" w:styleId="eop">
    <w:name w:val="eop"/>
    <w:basedOn w:val="Standardnpsmoodstavce"/>
    <w:rsid w:val="00F8628A"/>
  </w:style>
  <w:style w:type="character" w:customStyle="1" w:styleId="spellingerror">
    <w:name w:val="spellingerror"/>
    <w:basedOn w:val="Standardnpsmoodstavce"/>
    <w:rsid w:val="00F8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ek.abramowicz@physics.slu.cz" TargetMode="External"/><Relationship Id="rId18" Type="http://schemas.openxmlformats.org/officeDocument/2006/relationships/hyperlink" Target="mailto:klara.jancikova@slu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katerina.klimovicova@physics.slu.cz" TargetMode="External"/><Relationship Id="rId17" Type="http://schemas.openxmlformats.org/officeDocument/2006/relationships/hyperlink" Target="mailto:gabriel.torok@physics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etr.horalek@slu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ebora.lancova@physics.slu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zdenek.stuchlik@physics.slu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/marek.abramowicz@physics.gu.s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3.emf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13" ma:contentTypeDescription="Vytvoří nový dokument" ma:contentTypeScope="" ma:versionID="94cc95db2aaf831a7c73d72df27301f9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cf5529b1e01c6e4620bbf63bccaad21f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8950C-F1BF-464E-AA90-E64BD73BF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2169F-3489-430A-8995-2898D972E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985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69</cp:revision>
  <cp:lastPrinted>2021-01-18T10:28:00Z</cp:lastPrinted>
  <dcterms:created xsi:type="dcterms:W3CDTF">2021-06-25T12:38:00Z</dcterms:created>
  <dcterms:modified xsi:type="dcterms:W3CDTF">2021-07-21T17:36:00Z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