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EF06FF" w14:textId="1C0180D1" w:rsidR="00CB2D95" w:rsidRDefault="00A70737" w:rsidP="00CB2D95">
      <w:pPr>
        <w:ind w:firstLine="0"/>
        <w:jc w:val="center"/>
        <w:rPr>
          <w:sz w:val="28"/>
          <w:szCs w:val="28"/>
        </w:rPr>
      </w:pPr>
      <w:r w:rsidRPr="00A70737">
        <w:rPr>
          <w:sz w:val="28"/>
          <w:szCs w:val="28"/>
        </w:rPr>
        <w:t xml:space="preserve">Dva prstence kolem černých děr? </w:t>
      </w:r>
      <w:r>
        <w:rPr>
          <w:sz w:val="28"/>
          <w:szCs w:val="28"/>
        </w:rPr>
        <w:t>Mohla by</w:t>
      </w:r>
      <w:r w:rsidRPr="00A70737">
        <w:rPr>
          <w:sz w:val="28"/>
          <w:szCs w:val="28"/>
        </w:rPr>
        <w:t xml:space="preserve"> za ně skrytá hmota!</w:t>
      </w:r>
    </w:p>
    <w:p w14:paraId="12EC4BF7" w14:textId="67E48994" w:rsidR="005633E4" w:rsidRDefault="005633E4" w:rsidP="005633E4">
      <w:pPr>
        <w:rPr>
          <w:rStyle w:val="Siln"/>
          <w:rFonts w:eastAsia="Book Antiqua" w:cs="Book Antiqua"/>
          <w:sz w:val="24"/>
          <w:szCs w:val="24"/>
        </w:rPr>
      </w:pPr>
      <w:r w:rsidRPr="00BE20F3">
        <w:rPr>
          <w:rStyle w:val="Siln"/>
          <w:rFonts w:eastAsia="Book Antiqua" w:cs="Book Antiqua"/>
          <w:sz w:val="24"/>
          <w:szCs w:val="24"/>
        </w:rPr>
        <w:t xml:space="preserve">Opavští fyzikové ve spolupráci se zahraničními vědci studují doposud nevysvětlené vlastnosti proměnného rentgenového záření pocházejícího z blízkosti superhmotných černých děr. Závěry </w:t>
      </w:r>
      <w:r w:rsidR="00003ADC" w:rsidRPr="00BE20F3">
        <w:rPr>
          <w:rStyle w:val="Siln"/>
          <w:rFonts w:eastAsia="Book Antiqua" w:cs="Book Antiqua"/>
          <w:sz w:val="24"/>
          <w:szCs w:val="24"/>
        </w:rPr>
        <w:t>nového</w:t>
      </w:r>
      <w:r w:rsidRPr="00BE20F3">
        <w:rPr>
          <w:rStyle w:val="Siln"/>
          <w:rFonts w:eastAsia="Book Antiqua" w:cs="Book Antiqua"/>
          <w:sz w:val="24"/>
          <w:szCs w:val="24"/>
        </w:rPr>
        <w:t xml:space="preserve"> výzkumu vědce vedou </w:t>
      </w:r>
      <w:r w:rsidR="006F2AB3">
        <w:rPr>
          <w:rStyle w:val="Siln"/>
          <w:rFonts w:eastAsia="Book Antiqua" w:cs="Book Antiqua"/>
          <w:sz w:val="24"/>
          <w:szCs w:val="24"/>
        </w:rPr>
        <w:t>mimo jiné také</w:t>
      </w:r>
      <w:r w:rsidRPr="00BE20F3">
        <w:rPr>
          <w:rStyle w:val="Siln"/>
          <w:rFonts w:eastAsia="Book Antiqua" w:cs="Book Antiqua"/>
          <w:sz w:val="24"/>
          <w:szCs w:val="24"/>
        </w:rPr>
        <w:t xml:space="preserve"> k</w:t>
      </w:r>
      <w:r w:rsidR="0034791A" w:rsidRPr="00BE20F3">
        <w:rPr>
          <w:rStyle w:val="Siln"/>
          <w:rFonts w:eastAsia="Book Antiqua" w:cs="Book Antiqua"/>
          <w:sz w:val="24"/>
          <w:szCs w:val="24"/>
        </w:rPr>
        <w:t xml:space="preserve"> </w:t>
      </w:r>
      <w:r w:rsidR="006C6490" w:rsidRPr="00BE20F3">
        <w:rPr>
          <w:rStyle w:val="Siln"/>
          <w:rFonts w:eastAsia="Book Antiqua" w:cs="Book Antiqua"/>
          <w:sz w:val="24"/>
          <w:szCs w:val="24"/>
        </w:rPr>
        <w:t>zajímavým</w:t>
      </w:r>
      <w:r w:rsidR="0034791A" w:rsidRPr="00BE20F3">
        <w:rPr>
          <w:rStyle w:val="Siln"/>
          <w:rFonts w:eastAsia="Book Antiqua" w:cs="Book Antiqua"/>
          <w:sz w:val="24"/>
          <w:szCs w:val="24"/>
        </w:rPr>
        <w:t xml:space="preserve"> informacím o</w:t>
      </w:r>
      <w:r w:rsidRPr="00BE20F3">
        <w:rPr>
          <w:rStyle w:val="Siln"/>
          <w:rFonts w:eastAsia="Book Antiqua" w:cs="Book Antiqua"/>
          <w:sz w:val="24"/>
          <w:szCs w:val="24"/>
        </w:rPr>
        <w:t> rozložení a interakc</w:t>
      </w:r>
      <w:r w:rsidR="000F192D" w:rsidRPr="00BE20F3">
        <w:rPr>
          <w:rStyle w:val="Siln"/>
          <w:rFonts w:eastAsia="Book Antiqua" w:cs="Book Antiqua"/>
          <w:sz w:val="24"/>
          <w:szCs w:val="24"/>
        </w:rPr>
        <w:t>i</w:t>
      </w:r>
      <w:r w:rsidRPr="00BE20F3">
        <w:rPr>
          <w:rStyle w:val="Siln"/>
          <w:rFonts w:eastAsia="Book Antiqua" w:cs="Book Antiqua"/>
          <w:sz w:val="24"/>
          <w:szCs w:val="24"/>
        </w:rPr>
        <w:t xml:space="preserve"> doposud málo probádané skryté </w:t>
      </w:r>
      <w:r w:rsidR="00E54C14" w:rsidRPr="00BE20F3">
        <w:rPr>
          <w:rStyle w:val="Siln"/>
          <w:rFonts w:eastAsia="Book Antiqua" w:cs="Book Antiqua"/>
          <w:sz w:val="24"/>
          <w:szCs w:val="24"/>
        </w:rPr>
        <w:t>hmoty</w:t>
      </w:r>
      <w:r w:rsidRPr="00BE20F3">
        <w:rPr>
          <w:rStyle w:val="Siln"/>
          <w:rFonts w:eastAsia="Book Antiqua" w:cs="Book Antiqua"/>
          <w:sz w:val="24"/>
          <w:szCs w:val="24"/>
        </w:rPr>
        <w:t xml:space="preserve"> ve vesmíru.</w:t>
      </w:r>
      <w:r w:rsidR="008D63C1" w:rsidRPr="00BE20F3">
        <w:rPr>
          <w:rStyle w:val="Siln"/>
          <w:rFonts w:eastAsia="Book Antiqua" w:cs="Book Antiqua"/>
          <w:sz w:val="24"/>
          <w:szCs w:val="24"/>
        </w:rPr>
        <w:t xml:space="preserve"> </w:t>
      </w:r>
      <w:r w:rsidR="00B7111D" w:rsidRPr="00BE20F3">
        <w:rPr>
          <w:rStyle w:val="Siln"/>
          <w:rFonts w:eastAsia="Book Antiqua" w:cs="Book Antiqua"/>
          <w:sz w:val="24"/>
          <w:szCs w:val="24"/>
        </w:rPr>
        <w:t xml:space="preserve">Jedním z důsledků </w:t>
      </w:r>
      <w:r w:rsidR="001F24B7" w:rsidRPr="00BE20F3">
        <w:rPr>
          <w:rStyle w:val="Siln"/>
          <w:rFonts w:eastAsia="Book Antiqua" w:cs="Book Antiqua"/>
          <w:sz w:val="24"/>
          <w:szCs w:val="24"/>
        </w:rPr>
        <w:t xml:space="preserve">výzkumu </w:t>
      </w:r>
      <w:r w:rsidR="00B7111D" w:rsidRPr="00BE20F3">
        <w:rPr>
          <w:rStyle w:val="Siln"/>
          <w:rFonts w:eastAsia="Book Antiqua" w:cs="Book Antiqua"/>
          <w:sz w:val="24"/>
          <w:szCs w:val="24"/>
        </w:rPr>
        <w:t xml:space="preserve">je možná existence dvou oddělných disků </w:t>
      </w:r>
      <w:r w:rsidR="00520C51">
        <w:rPr>
          <w:rStyle w:val="Siln"/>
          <w:rFonts w:eastAsia="Book Antiqua" w:cs="Book Antiqua"/>
          <w:sz w:val="24"/>
          <w:szCs w:val="24"/>
        </w:rPr>
        <w:t>kolem superhmotných černých děr, což by obrazně mohlo připomínat rozložení</w:t>
      </w:r>
      <w:r w:rsidR="00B7111D" w:rsidRPr="00BE20F3">
        <w:rPr>
          <w:rStyle w:val="Siln"/>
          <w:rFonts w:eastAsia="Book Antiqua" w:cs="Book Antiqua"/>
          <w:sz w:val="24"/>
          <w:szCs w:val="24"/>
        </w:rPr>
        <w:t xml:space="preserve"> prstenců u velkých planet Sluneční soustav</w:t>
      </w:r>
      <w:r w:rsidR="006F2AB3">
        <w:rPr>
          <w:rStyle w:val="Siln"/>
          <w:rFonts w:eastAsia="Book Antiqua" w:cs="Book Antiqua"/>
          <w:sz w:val="24"/>
          <w:szCs w:val="24"/>
        </w:rPr>
        <w:t>y</w:t>
      </w:r>
      <w:r w:rsidR="00B7111D" w:rsidRPr="00BE20F3">
        <w:rPr>
          <w:rStyle w:val="Siln"/>
          <w:rFonts w:eastAsia="Book Antiqua" w:cs="Book Antiqua"/>
          <w:sz w:val="24"/>
          <w:szCs w:val="24"/>
        </w:rPr>
        <w:t>.</w:t>
      </w:r>
    </w:p>
    <w:p w14:paraId="0E2B08B8" w14:textId="77777777" w:rsidR="005070D0" w:rsidRDefault="005070D0" w:rsidP="005070D0">
      <w:pPr>
        <w:ind w:firstLine="0"/>
        <w:jc w:val="center"/>
        <w:rPr>
          <w:rStyle w:val="Siln"/>
          <w:rFonts w:eastAsia="Book Antiqua" w:cs="Book Antiqua"/>
          <w:sz w:val="24"/>
          <w:szCs w:val="24"/>
        </w:rPr>
      </w:pPr>
      <w:r>
        <w:rPr>
          <w:noProof/>
        </w:rPr>
        <w:drawing>
          <wp:inline distT="0" distB="0" distL="0" distR="0" wp14:anchorId="79B6571D" wp14:editId="33EC23CB">
            <wp:extent cx="5661113" cy="4476750"/>
            <wp:effectExtent l="0" t="0" r="0" b="0"/>
            <wp:docPr id="1" name="Obrázek 1" descr="Artist's impression of the surroundings of the supermassive black hole in NGC 37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Artist's impression of the surroundings of the supermassive black hole in NGC 378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671437" cy="44849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3FA20FC" w14:textId="77777777" w:rsidR="005070D0" w:rsidRPr="00B7231B" w:rsidRDefault="005070D0" w:rsidP="005070D0">
      <w:pPr>
        <w:ind w:firstLine="0"/>
        <w:jc w:val="center"/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</w:pPr>
      <w:r w:rsidRPr="00B723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Umělecká představa superhmotné černé díry v centru galaxie NGC 3783. Vnitřní akreční disk obklopuje vnější slabší prstenec hmoty. Zdroj:  </w:t>
      </w:r>
      <w:hyperlink r:id="rId12" w:history="1">
        <w:r w:rsidRPr="00B7231B">
          <w:rPr>
            <w:rStyle w:val="Hypertextovodkaz"/>
            <w:rFonts w:eastAsia="Book Antiqua" w:cs="Book Antiqua"/>
            <w:i/>
            <w:iCs/>
            <w:sz w:val="24"/>
            <w:szCs w:val="24"/>
          </w:rPr>
          <w:t>ESO/M. Kornmesser</w:t>
        </w:r>
      </w:hyperlink>
      <w:r w:rsidRPr="00B723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.</w:t>
      </w:r>
    </w:p>
    <w:p w14:paraId="4DD0287B" w14:textId="77777777" w:rsidR="005633E4" w:rsidRPr="005633E4" w:rsidRDefault="005633E4" w:rsidP="005633E4">
      <w:pPr>
        <w:ind w:firstLine="0"/>
        <w:rPr>
          <w:rStyle w:val="Siln"/>
          <w:rFonts w:eastAsia="Book Antiqua" w:cs="Book Antiqua"/>
          <w:sz w:val="24"/>
          <w:szCs w:val="24"/>
        </w:rPr>
      </w:pPr>
      <w:r w:rsidRPr="005633E4">
        <w:rPr>
          <w:rStyle w:val="Siln"/>
          <w:rFonts w:eastAsia="Book Antiqua" w:cs="Book Antiqua"/>
          <w:sz w:val="24"/>
          <w:szCs w:val="24"/>
        </w:rPr>
        <w:lastRenderedPageBreak/>
        <w:t>Doposud nevysvětlené záření</w:t>
      </w:r>
    </w:p>
    <w:p w14:paraId="45ADD4B8" w14:textId="07057948" w:rsidR="00BD77EF" w:rsidRDefault="005633E4" w:rsidP="00BD77EF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5633E4">
        <w:rPr>
          <w:rStyle w:val="Siln"/>
          <w:rFonts w:eastAsia="Book Antiqua" w:cs="Book Antiqua"/>
          <w:sz w:val="24"/>
          <w:szCs w:val="24"/>
        </w:rPr>
        <w:t xml:space="preserve">Vědci z Fyzikálního ústavu v Opavě v průběhu posledních let vyhodnocují oscilace rentgenového záření v okolí černých děr, </w:t>
      </w:r>
      <w:r w:rsidRP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které mj. pomohlo k </w:t>
      </w:r>
      <w:hyperlink r:id="rId13" w:history="1">
        <w:r w:rsidRPr="005633E4">
          <w:rPr>
            <w:rStyle w:val="Hypertextovodkaz"/>
            <w:rFonts w:eastAsia="Book Antiqua" w:cs="Book Antiqua"/>
            <w:sz w:val="24"/>
            <w:szCs w:val="24"/>
          </w:rPr>
          <w:t>určení hmotnosti jedné ze superhmotných děr</w:t>
        </w:r>
      </w:hyperlink>
      <w:r w:rsidR="00BD77EF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BD77EF" w:rsidRPr="00027D17">
        <w:rPr>
          <w:rStyle w:val="Siln"/>
          <w:rFonts w:eastAsia="Book Antiqua" w:cs="Book Antiqua"/>
          <w:b w:val="0"/>
          <w:bCs w:val="0"/>
          <w:sz w:val="24"/>
          <w:szCs w:val="24"/>
        </w:rPr>
        <w:t>nacházejících se v centrech galaxií.</w:t>
      </w:r>
      <w:r w:rsidRPr="00027D1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Podrobná analýza tohoto záření poukazuje na skutečnost, že u nejhmotnějších pozorovaných objektů se pozorované frekvence oscilací tohoto záření významně </w:t>
      </w:r>
      <w:proofErr w:type="gramStart"/>
      <w:r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>liší</w:t>
      </w:r>
      <w:proofErr w:type="gramEnd"/>
      <w:r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od toho, co vědci předpokládají na základě modelů, jež velmi dobře korespondují se stejným typem oscilací záření u pozorovaných </w:t>
      </w:r>
      <w:r w:rsidR="00BD77EF"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„malých“ </w:t>
      </w:r>
      <w:r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černých děr vzniklých </w:t>
      </w:r>
      <w:r w:rsidR="006F2AB3">
        <w:rPr>
          <w:rStyle w:val="Siln"/>
          <w:rFonts w:eastAsia="Book Antiqua" w:cs="Book Antiqua"/>
          <w:b w:val="0"/>
          <w:bCs w:val="0"/>
          <w:sz w:val="24"/>
          <w:szCs w:val="24"/>
        </w:rPr>
        <w:t>kolapsem</w:t>
      </w:r>
      <w:r w:rsidR="008D369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B7231B">
        <w:rPr>
          <w:rStyle w:val="Siln"/>
          <w:rFonts w:eastAsia="Book Antiqua" w:cs="Book Antiqua"/>
          <w:b w:val="0"/>
          <w:bCs w:val="0"/>
          <w:sz w:val="24"/>
          <w:szCs w:val="24"/>
        </w:rPr>
        <w:t>hmotných</w:t>
      </w:r>
      <w:r w:rsidR="00B7231B"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>hvězd.</w:t>
      </w:r>
      <w:r w:rsidR="00BD77EF" w:rsidRPr="0059397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</w:p>
    <w:p w14:paraId="38C66F1C" w14:textId="0497E8AD" w:rsidR="00CE56D4" w:rsidRDefault="006F2AB3" w:rsidP="007B0730">
      <w:pPr>
        <w:ind w:firstLine="0"/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sz w:val="24"/>
          <w:szCs w:val="24"/>
        </w:rPr>
        <w:t>Vědecká skupina</w:t>
      </w:r>
      <w:r w:rsidR="00B26C95" w:rsidRPr="007B073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profesora Stuchlíka se v poslední době intenzivně zabývá vlivem </w:t>
      </w:r>
      <w:r w:rsidR="0084351D">
        <w:rPr>
          <w:rStyle w:val="Siln"/>
          <w:rFonts w:eastAsia="Book Antiqua" w:cs="Book Antiqua"/>
          <w:b w:val="0"/>
          <w:bCs w:val="0"/>
          <w:sz w:val="24"/>
          <w:szCs w:val="24"/>
        </w:rPr>
        <w:t>skryté</w:t>
      </w:r>
      <w:r w:rsidR="00B26C95" w:rsidRPr="007B073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235CBC">
        <w:rPr>
          <w:rStyle w:val="Siln"/>
          <w:rFonts w:eastAsia="Book Antiqua" w:cs="Book Antiqua"/>
          <w:b w:val="0"/>
          <w:bCs w:val="0"/>
          <w:sz w:val="24"/>
          <w:szCs w:val="24"/>
        </w:rPr>
        <w:t>hmota</w:t>
      </w:r>
      <w:r w:rsidR="00B26C95" w:rsidRPr="007B073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v okolí supermasivních černých děr na </w:t>
      </w:r>
      <w:r w:rsidR="007B073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tzv. </w:t>
      </w:r>
      <w:r w:rsidR="00B26C95" w:rsidRPr="007B073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oscilace akrečních struktur v jejich okolí, jež se podepisují na charakteru rentgenového záření přicházejícího </w:t>
      </w:r>
      <w:r w:rsidR="007B0730">
        <w:rPr>
          <w:rStyle w:val="Siln"/>
          <w:rFonts w:eastAsia="Book Antiqua" w:cs="Book Antiqua"/>
          <w:b w:val="0"/>
          <w:bCs w:val="0"/>
          <w:sz w:val="24"/>
          <w:szCs w:val="24"/>
        </w:rPr>
        <w:t>z těchto struktur</w:t>
      </w:r>
      <w:r w:rsidR="00B26C95" w:rsidRPr="007B073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</w:t>
      </w:r>
      <w:r w:rsidR="005633E4" w:rsidRPr="005633E4">
        <w:rPr>
          <w:rStyle w:val="Siln"/>
          <w:rFonts w:eastAsia="Book Antiqua" w:cs="Book Antiqua"/>
          <w:b w:val="0"/>
          <w:bCs w:val="0"/>
          <w:sz w:val="24"/>
          <w:szCs w:val="24"/>
        </w:rPr>
        <w:t>„</w:t>
      </w:r>
      <w:r w:rsidR="00593974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Při pozorovaní záření z horké hmoty tzv. akrečních disků obíhajících černé díry s</w:t>
      </w:r>
      <w:r w:rsidR="005633E4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ledujeme</w:t>
      </w:r>
      <w:r w:rsidR="00E00B78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dvě zesílené</w:t>
      </w:r>
      <w:r w:rsidR="00B723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frekvence</w:t>
      </w:r>
      <w:r w:rsidR="00E00B78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r w:rsidR="00593974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záření</w:t>
      </w:r>
      <w:r w:rsidR="00E00B78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.</w:t>
      </w:r>
      <w:r w:rsidR="00593974" w:rsidRPr="00593974">
        <w:rPr>
          <w:rStyle w:val="Siln"/>
          <w:rFonts w:eastAsia="Book Antiqua" w:cs="Book Antiqua"/>
          <w:sz w:val="24"/>
          <w:szCs w:val="24"/>
        </w:rPr>
        <w:t xml:space="preserve"> </w:t>
      </w:r>
      <w:r w:rsidR="00593974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To</w:t>
      </w:r>
      <w:r w:rsidR="00E00B78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je emitováno z blízkého okolí </w:t>
      </w:r>
      <w:r w:rsidR="005633E4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tzv. horizontu </w:t>
      </w:r>
      <w:r w:rsidR="002820EA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událostí</w:t>
      </w:r>
      <w:r w:rsidR="005633E4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. Zajímavé je, že </w:t>
      </w:r>
      <w:r w:rsidR="00E00B78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obě frekvence </w:t>
      </w:r>
      <w:r w:rsidR="005633E4" w:rsidRPr="00593974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mají celočíselný poměr, nejčastěji 3:2</w:t>
      </w:r>
      <w:r w:rsidR="005633E4" w:rsidRP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,“ popisuje velice zajímavé vlastnosti tohoto záření 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d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>okto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r</w:t>
      </w:r>
      <w:r w:rsidR="005633E4" w:rsidRP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Vrba z Fyzikálního ústavu v Opavě, spoluautor jedné z vědeckých prací. </w:t>
      </w:r>
      <w:r w:rsid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Jedním z důsledků tohoto </w:t>
      </w:r>
      <w:r w:rsidR="007179F5">
        <w:rPr>
          <w:rStyle w:val="Siln"/>
          <w:rFonts w:eastAsia="Book Antiqua" w:cs="Book Antiqua"/>
          <w:b w:val="0"/>
          <w:bCs w:val="0"/>
          <w:sz w:val="24"/>
          <w:szCs w:val="24"/>
        </w:rPr>
        <w:t>výzkumu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5633E4">
        <w:rPr>
          <w:rStyle w:val="Siln"/>
          <w:rFonts w:eastAsia="Book Antiqua" w:cs="Book Antiqua"/>
          <w:b w:val="0"/>
          <w:bCs w:val="0"/>
          <w:sz w:val="24"/>
          <w:szCs w:val="24"/>
        </w:rPr>
        <w:t>byly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rovněž</w:t>
      </w:r>
      <w:r w:rsid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hyperlink r:id="rId14" w:history="1">
        <w:r w:rsidR="005633E4" w:rsidRPr="005633E4">
          <w:rPr>
            <w:rStyle w:val="Hypertextovodkaz"/>
            <w:rFonts w:eastAsia="Book Antiqua" w:cs="Book Antiqua"/>
            <w:sz w:val="24"/>
            <w:szCs w:val="24"/>
          </w:rPr>
          <w:t>úvahy o existenci červích děr a paralelních vesmírech</w:t>
        </w:r>
      </w:hyperlink>
      <w:r w:rsid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>Tato n</w:t>
      </w:r>
      <w:r w:rsid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ová 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vědecká </w:t>
      </w:r>
      <w:r w:rsidR="005633E4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cesta otevírá dveře k lepšímu </w:t>
      </w:r>
      <w:r w:rsidR="005633E4" w:rsidRPr="005633E4">
        <w:rPr>
          <w:rStyle w:val="Siln"/>
          <w:rFonts w:eastAsia="Book Antiqua" w:cs="Book Antiqua"/>
          <w:sz w:val="24"/>
          <w:szCs w:val="24"/>
        </w:rPr>
        <w:t xml:space="preserve">mapování rozložení záhadné skryté </w:t>
      </w:r>
      <w:r w:rsidR="00E54C14">
        <w:rPr>
          <w:rStyle w:val="Siln"/>
          <w:rFonts w:eastAsia="Book Antiqua" w:cs="Book Antiqua"/>
          <w:sz w:val="24"/>
          <w:szCs w:val="24"/>
        </w:rPr>
        <w:t>hmoty</w:t>
      </w:r>
      <w:r w:rsidR="005633E4" w:rsidRPr="005633E4">
        <w:rPr>
          <w:rStyle w:val="Siln"/>
          <w:rFonts w:eastAsia="Book Antiqua" w:cs="Book Antiqua"/>
          <w:sz w:val="24"/>
          <w:szCs w:val="24"/>
        </w:rPr>
        <w:t xml:space="preserve"> (nebo také „temné hmoty“).</w:t>
      </w:r>
    </w:p>
    <w:p w14:paraId="2FA15DF7" w14:textId="29A06B7D" w:rsidR="001F1E47" w:rsidRDefault="001F1E47" w:rsidP="005633E4">
      <w:pPr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sz w:val="24"/>
          <w:szCs w:val="24"/>
        </w:rPr>
        <w:t xml:space="preserve">Neznámá skrytá </w:t>
      </w:r>
      <w:r w:rsidR="00235CBC">
        <w:rPr>
          <w:rStyle w:val="Siln"/>
          <w:rFonts w:eastAsia="Book Antiqua" w:cs="Book Antiqua"/>
          <w:sz w:val="24"/>
          <w:szCs w:val="24"/>
        </w:rPr>
        <w:t>hmota</w:t>
      </w:r>
    </w:p>
    <w:p w14:paraId="5C9E8992" w14:textId="3179F222" w:rsidR="009166C7" w:rsidRDefault="001F1E47" w:rsidP="005633E4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1F1E47">
        <w:rPr>
          <w:rStyle w:val="Siln"/>
          <w:rFonts w:eastAsia="Book Antiqua" w:cs="Book Antiqua"/>
          <w:sz w:val="24"/>
          <w:szCs w:val="24"/>
        </w:rPr>
        <w:t xml:space="preserve">Ačkoliv </w:t>
      </w:r>
      <w:r w:rsidR="0027158A">
        <w:rPr>
          <w:rStyle w:val="Siln"/>
          <w:rFonts w:eastAsia="Book Antiqua" w:cs="Book Antiqua"/>
          <w:sz w:val="24"/>
          <w:szCs w:val="24"/>
        </w:rPr>
        <w:t xml:space="preserve">se </w:t>
      </w:r>
      <w:r w:rsidRPr="001F1E47">
        <w:rPr>
          <w:rStyle w:val="Siln"/>
          <w:rFonts w:eastAsia="Book Antiqua" w:cs="Book Antiqua"/>
          <w:sz w:val="24"/>
          <w:szCs w:val="24"/>
        </w:rPr>
        <w:t xml:space="preserve">astronomové věnují výzkumu vesmíru už celá staletí, více než 95 % složení vesmíru je nám </w:t>
      </w:r>
      <w:r w:rsidR="0027158A">
        <w:rPr>
          <w:rStyle w:val="Siln"/>
          <w:rFonts w:eastAsia="Book Antiqua" w:cs="Book Antiqua"/>
          <w:sz w:val="24"/>
          <w:szCs w:val="24"/>
        </w:rPr>
        <w:t xml:space="preserve">dosud </w:t>
      </w:r>
      <w:r w:rsidRPr="001F1E47">
        <w:rPr>
          <w:rStyle w:val="Siln"/>
          <w:rFonts w:eastAsia="Book Antiqua" w:cs="Book Antiqua"/>
          <w:sz w:val="24"/>
          <w:szCs w:val="24"/>
        </w:rPr>
        <w:t>neznámé.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Předpokládá se, že 68 % </w:t>
      </w:r>
      <w:proofErr w:type="gramStart"/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>tvoří</w:t>
      </w:r>
      <w:proofErr w:type="gramEnd"/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skrytá energie a zbývajících 27 % neznámého složení představuje skrytá </w:t>
      </w:r>
      <w:r w:rsidR="00E54C14">
        <w:rPr>
          <w:rStyle w:val="Siln"/>
          <w:rFonts w:eastAsia="Book Antiqua" w:cs="Book Antiqua"/>
          <w:b w:val="0"/>
          <w:bCs w:val="0"/>
          <w:sz w:val="24"/>
          <w:szCs w:val="24"/>
        </w:rPr>
        <w:t>hmota</w:t>
      </w:r>
      <w:r w:rsidR="00E2648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(někdy označovaná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také</w:t>
      </w:r>
      <w:r w:rsidR="00E2648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jako „temná hmota“ z angl. „dark matter“)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Je známo, že </w:t>
      </w:r>
      <w:r w:rsidR="00B7231B"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>t</w:t>
      </w:r>
      <w:r w:rsidR="00B7231B">
        <w:rPr>
          <w:rStyle w:val="Siln"/>
          <w:rFonts w:eastAsia="Book Antiqua" w:cs="Book Antiqua"/>
          <w:b w:val="0"/>
          <w:bCs w:val="0"/>
          <w:sz w:val="24"/>
          <w:szCs w:val="24"/>
        </w:rPr>
        <w:t>at</w:t>
      </w:r>
      <w:r w:rsidR="00B7231B"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>o komponent</w:t>
      </w:r>
      <w:r w:rsidR="00B7231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a 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ve vesmíru opravdu </w:t>
      </w:r>
      <w:r w:rsidR="00B7231B"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>existuj</w:t>
      </w:r>
      <w:r w:rsidR="00B7231B">
        <w:rPr>
          <w:rStyle w:val="Siln"/>
          <w:rFonts w:eastAsia="Book Antiqua" w:cs="Book Antiqua"/>
          <w:b w:val="0"/>
          <w:bCs w:val="0"/>
          <w:sz w:val="24"/>
          <w:szCs w:val="24"/>
        </w:rPr>
        <w:t>e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a to kvůli řadě jinak nevysvětlitelných jevů, například z rozporuplného pozorování 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rychlostí 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>rotac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>e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galaxií. Na to upozorňovali už v roce 1932 nizozemský astronom </w:t>
      </w:r>
      <w:r w:rsidRPr="006A458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Jan Oort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(1900-1992) a v roce 1933 švýcarsko-americký astronom s českými kořeny, </w:t>
      </w:r>
      <w:r w:rsidRPr="006A458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Fritz Zwicky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(1898-1974). Na rozdíl od skryté energie není skrytá hmota rozložena v prostoru rovnoměrně. </w:t>
      </w:r>
    </w:p>
    <w:p w14:paraId="491092C3" w14:textId="2E4AC437" w:rsidR="001F1E47" w:rsidRDefault="001F1E47" w:rsidP="005633E4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F0667F">
        <w:rPr>
          <w:rStyle w:val="Siln"/>
          <w:rFonts w:eastAsia="Book Antiqua" w:cs="Book Antiqua"/>
          <w:sz w:val="24"/>
          <w:szCs w:val="24"/>
        </w:rPr>
        <w:lastRenderedPageBreak/>
        <w:t xml:space="preserve">Díky své gravitaci </w:t>
      </w:r>
      <w:proofErr w:type="gramStart"/>
      <w:r w:rsidRPr="00F0667F">
        <w:rPr>
          <w:rStyle w:val="Siln"/>
          <w:rFonts w:eastAsia="Book Antiqua" w:cs="Book Antiqua"/>
          <w:sz w:val="24"/>
          <w:szCs w:val="24"/>
        </w:rPr>
        <w:t>tvoří</w:t>
      </w:r>
      <w:proofErr w:type="gramEnd"/>
      <w:r w:rsidRPr="00F0667F">
        <w:rPr>
          <w:rStyle w:val="Siln"/>
          <w:rFonts w:eastAsia="Book Antiqua" w:cs="Book Antiqua"/>
          <w:sz w:val="24"/>
          <w:szCs w:val="24"/>
        </w:rPr>
        <w:t xml:space="preserve"> </w:t>
      </w:r>
      <w:r w:rsidR="00F0667F">
        <w:rPr>
          <w:rStyle w:val="Siln"/>
          <w:rFonts w:eastAsia="Book Antiqua" w:cs="Book Antiqua"/>
          <w:sz w:val="24"/>
          <w:szCs w:val="24"/>
        </w:rPr>
        <w:t xml:space="preserve">skrytá hmota </w:t>
      </w:r>
      <w:r w:rsidRPr="00F0667F">
        <w:rPr>
          <w:rStyle w:val="Siln"/>
          <w:rFonts w:eastAsia="Book Antiqua" w:cs="Book Antiqua"/>
          <w:sz w:val="24"/>
          <w:szCs w:val="24"/>
        </w:rPr>
        <w:t xml:space="preserve">shluky podobně jako </w:t>
      </w:r>
      <w:r w:rsidR="00F0667F">
        <w:rPr>
          <w:rStyle w:val="Siln"/>
          <w:rFonts w:eastAsia="Book Antiqua" w:cs="Book Antiqua"/>
          <w:sz w:val="24"/>
          <w:szCs w:val="24"/>
        </w:rPr>
        <w:t>ta viditelná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, která je k těmto 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strukturám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také přitahována. Některé novější výzkumy ukazují, že by 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přítomnost 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>skryt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é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hmot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y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mohla mít vliv na 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tzv. polarizaci mikrovlnného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záření přítomné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ho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ve vesmíru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.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Předpokládá se, že tento jev způsobují </w:t>
      </w:r>
      <w:r w:rsidR="0027158A">
        <w:rPr>
          <w:rStyle w:val="Siln"/>
          <w:rFonts w:eastAsia="Book Antiqua" w:cs="Book Antiqua"/>
          <w:b w:val="0"/>
          <w:bCs w:val="0"/>
          <w:sz w:val="24"/>
          <w:szCs w:val="24"/>
        </w:rPr>
        <w:t>hypote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tické částice zvané Axiony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. Ale jinak nikdo nemá tušení, jakou mají tyto 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částice</w:t>
      </w:r>
      <w:r w:rsidRPr="001F1E47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povahu či podobu. Existují pouze domněnky, které se bez lepší pozorovací technologie mohou jen těžko potvrdit či vyvrátit.</w:t>
      </w:r>
      <w:r w:rsidR="006A4581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Zatímco odpovědi o složení skryté hmoty se </w:t>
      </w:r>
      <w:proofErr w:type="gramStart"/>
      <w:r w:rsidR="006A4581">
        <w:rPr>
          <w:rStyle w:val="Siln"/>
          <w:rFonts w:eastAsia="Book Antiqua" w:cs="Book Antiqua"/>
          <w:b w:val="0"/>
          <w:bCs w:val="0"/>
          <w:sz w:val="24"/>
          <w:szCs w:val="24"/>
        </w:rPr>
        <w:t>snaží</w:t>
      </w:r>
      <w:proofErr w:type="gramEnd"/>
      <w:r w:rsidR="006A4581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rozluštit </w:t>
      </w:r>
      <w:hyperlink r:id="rId15" w:history="1">
        <w:r w:rsidR="006A4581" w:rsidRPr="006A4581">
          <w:rPr>
            <w:rStyle w:val="Hypertextovodkaz"/>
            <w:rFonts w:eastAsia="Book Antiqua" w:cs="Book Antiqua"/>
            <w:sz w:val="24"/>
            <w:szCs w:val="24"/>
          </w:rPr>
          <w:t>projekt CREDO</w:t>
        </w:r>
      </w:hyperlink>
      <w:r w:rsidR="006A4581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(do něhož se může zapojit každý s chytrým telefonem), informace o detailnějším rozložení této hmoty přináší nový výzkum opavských fyziků.</w:t>
      </w:r>
    </w:p>
    <w:p w14:paraId="1BDB0BD3" w14:textId="77777777" w:rsidR="00BE3D5A" w:rsidRPr="004F6644" w:rsidRDefault="00BE3D5A" w:rsidP="00BE3D5A">
      <w:pPr>
        <w:ind w:firstLine="0"/>
        <w:jc w:val="center"/>
        <w:rPr>
          <w:rFonts w:eastAsia="Book Antiqua" w:cs="Book Antiqua"/>
          <w:i/>
          <w:iCs/>
          <w:sz w:val="24"/>
          <w:szCs w:val="24"/>
        </w:rPr>
      </w:pPr>
      <w:r w:rsidRPr="004F6644">
        <w:rPr>
          <w:rStyle w:val="Siln"/>
          <w:rFonts w:eastAsia="Book Antiqua" w:cs="Book Antiqua"/>
          <w:b w:val="0"/>
          <w:bCs w:val="0"/>
          <w:i/>
          <w:iCs/>
          <w:noProof/>
          <w:sz w:val="24"/>
          <w:szCs w:val="24"/>
        </w:rPr>
        <w:drawing>
          <wp:inline distT="0" distB="0" distL="0" distR="0" wp14:anchorId="1B55C68D" wp14:editId="44AEC339">
            <wp:extent cx="5639112" cy="3963958"/>
            <wp:effectExtent l="0" t="0" r="0" b="0"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Obrázek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112" cy="3963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D614DFB" w14:textId="28D9E0B1" w:rsidR="00BE3D5A" w:rsidRDefault="00B7231B" w:rsidP="00BE3D5A">
      <w:pPr>
        <w:ind w:firstLine="0"/>
        <w:jc w:val="center"/>
        <w:rPr>
          <w:i/>
          <w:iCs/>
        </w:rPr>
      </w:pPr>
      <w:r>
        <w:rPr>
          <w:i/>
          <w:iCs/>
        </w:rPr>
        <w:t xml:space="preserve">Simulace galaktických nadkup, jejichž struktury ovlivňuje skrytá </w:t>
      </w:r>
      <w:r w:rsidR="00235CBC">
        <w:rPr>
          <w:i/>
          <w:iCs/>
        </w:rPr>
        <w:t>hmota</w:t>
      </w:r>
      <w:r>
        <w:rPr>
          <w:i/>
          <w:iCs/>
        </w:rPr>
        <w:t xml:space="preserve"> ve vesmíru.</w:t>
      </w:r>
      <w:r w:rsidR="00BE3D5A" w:rsidRPr="004F6644">
        <w:rPr>
          <w:i/>
          <w:iCs/>
        </w:rPr>
        <w:t xml:space="preserve"> Umělecká představa:</w:t>
      </w:r>
      <w:r w:rsidRPr="00B7231B">
        <w:t xml:space="preserve"> </w:t>
      </w:r>
      <w:hyperlink r:id="rId17" w:history="1">
        <w:r w:rsidRPr="00B7231B">
          <w:rPr>
            <w:rStyle w:val="Hypertextovodkaz"/>
            <w:i/>
            <w:iCs/>
          </w:rPr>
          <w:t>Springel et al. (Virgo Consortium)</w:t>
        </w:r>
      </w:hyperlink>
      <w:r w:rsidR="00BE3D5A" w:rsidRPr="004F6644">
        <w:rPr>
          <w:i/>
          <w:iCs/>
        </w:rPr>
        <w:t>.</w:t>
      </w:r>
    </w:p>
    <w:p w14:paraId="58F97617" w14:textId="77777777" w:rsidR="00B26C95" w:rsidRPr="004F6644" w:rsidRDefault="00B26C95" w:rsidP="00BE3D5A">
      <w:pPr>
        <w:ind w:firstLine="0"/>
        <w:jc w:val="center"/>
        <w:rPr>
          <w:i/>
          <w:iCs/>
        </w:rPr>
      </w:pPr>
    </w:p>
    <w:p w14:paraId="75343D60" w14:textId="77777777" w:rsidR="002028D4" w:rsidRDefault="00BE3D5A" w:rsidP="003D5FFE">
      <w:pPr>
        <w:ind w:firstLine="0"/>
        <w:rPr>
          <w:rStyle w:val="Siln"/>
          <w:rFonts w:eastAsia="Book Antiqua" w:cs="Book Antiqua"/>
          <w:sz w:val="24"/>
          <w:szCs w:val="24"/>
        </w:rPr>
      </w:pPr>
      <w:r>
        <w:rPr>
          <w:rStyle w:val="Siln"/>
          <w:rFonts w:eastAsia="Book Antiqua" w:cs="Book Antiqua"/>
          <w:sz w:val="24"/>
          <w:szCs w:val="24"/>
        </w:rPr>
        <w:lastRenderedPageBreak/>
        <w:t>Velké množství skryté hmoty</w:t>
      </w:r>
    </w:p>
    <w:p w14:paraId="702370BA" w14:textId="5124B3DB" w:rsidR="003D5FFE" w:rsidRDefault="00B22FCB" w:rsidP="005633E4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„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Zaměřili jsme se na superhmotné černé díry. Právě 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nesoulad 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astronomických pozorov</w:t>
      </w:r>
      <w:r w:rsidR="00B26C95" w:rsidRPr="007B0730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á</w:t>
      </w:r>
      <w:r w:rsidR="00794E8D" w:rsidRPr="007B0730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n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í s</w:t>
      </w:r>
      <w:r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 teoretickými hodnotami očekávanými 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v okolí těchto černých děr nás dovedl k myšlence, že zde 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může hrát 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velkou roli právě skrytá hmota. Je to celkem logické, neboť 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skrytou hmotu pozorujeme pouze </w:t>
      </w:r>
      <w:r w:rsidR="0027158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díky 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její</w:t>
      </w:r>
      <w:r w:rsidR="0027158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m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r w:rsidR="007179F5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gravitačn</w:t>
      </w:r>
      <w:r w:rsidR="007179F5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í</w:t>
      </w:r>
      <w:r w:rsidR="007179F5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m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účink</w:t>
      </w:r>
      <w:r w:rsidR="0027158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ům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a </w:t>
      </w:r>
      <w:r w:rsidR="0027158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po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dle pozorování se nachází </w:t>
      </w:r>
      <w:r w:rsidR="00473CC3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ve velkém 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množství ve většině galaxií ve vesmíru. </w:t>
      </w:r>
      <w:r w:rsidR="00555EA2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K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de jinde bychom ji </w:t>
      </w:r>
      <w:r w:rsidR="005163A8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tedy 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měli </w:t>
      </w:r>
      <w:r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očekávat</w:t>
      </w:r>
      <w:r w:rsidR="0027158A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r w:rsidR="008D369B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více</w:t>
      </w:r>
      <w:r w:rsidR="008D369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r w:rsidR="008D369B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než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právě v okolí superhmotn</w:t>
      </w:r>
      <w:r w:rsidR="00BF42EB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ý</w:t>
      </w:r>
      <w:r w:rsidR="00794E8D" w:rsidRPr="00B22FC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ch černých děr uprostřed galaxií</w:t>
      </w:r>
      <w:r w:rsidR="00794E8D" w:rsidRPr="00B22FCB">
        <w:rPr>
          <w:rStyle w:val="Siln"/>
          <w:rFonts w:eastAsia="Book Antiqua" w:cs="Book Antiqua"/>
          <w:b w:val="0"/>
          <w:bCs w:val="0"/>
          <w:sz w:val="24"/>
          <w:szCs w:val="24"/>
        </w:rPr>
        <w:t>,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</w:t>
      </w:r>
      <w:r w:rsidR="00555EA2" w:rsidRPr="00555EA2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kde je soustředěná největší hmotnost</w:t>
      </w:r>
      <w:r w:rsidR="00555EA2">
        <w:rPr>
          <w:rStyle w:val="Siln"/>
          <w:rFonts w:eastAsia="Book Antiqua" w:cs="Book Antiqua"/>
          <w:b w:val="0"/>
          <w:bCs w:val="0"/>
          <w:sz w:val="24"/>
          <w:szCs w:val="24"/>
        </w:rPr>
        <w:t>,</w:t>
      </w:r>
      <w:r w:rsidR="00794E8D" w:rsidRPr="00B22FC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“ popisuje </w:t>
      </w:r>
      <w:r w:rsidR="00645498">
        <w:rPr>
          <w:rStyle w:val="Siln"/>
          <w:rFonts w:eastAsia="Book Antiqua" w:cs="Book Antiqua"/>
          <w:b w:val="0"/>
          <w:bCs w:val="0"/>
          <w:sz w:val="24"/>
          <w:szCs w:val="24"/>
        </w:rPr>
        <w:t>Vrba</w:t>
      </w:r>
      <w:r w:rsidR="00794E8D" w:rsidRPr="00B22FCB">
        <w:rPr>
          <w:rStyle w:val="Siln"/>
          <w:rFonts w:eastAsia="Book Antiqua" w:cs="Book Antiqua"/>
          <w:b w:val="0"/>
          <w:bCs w:val="0"/>
          <w:sz w:val="24"/>
          <w:szCs w:val="24"/>
        </w:rPr>
        <w:t>.</w:t>
      </w:r>
    </w:p>
    <w:p w14:paraId="1AA87C4B" w14:textId="1D4BFF2B" w:rsidR="00792638" w:rsidRPr="00E5154C" w:rsidRDefault="00792638" w:rsidP="005633E4">
      <w:pPr>
        <w:rPr>
          <w:rStyle w:val="Siln"/>
          <w:rFonts w:eastAsia="Book Antiqua" w:cs="Book Antiqua"/>
          <w:b w:val="0"/>
          <w:bCs w:val="0"/>
          <w:sz w:val="24"/>
          <w:szCs w:val="24"/>
        </w:rPr>
      </w:pPr>
      <w:r w:rsidRPr="00E5154C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Jak se ukazuje, skrytá hmota </w:t>
      </w:r>
      <w:r w:rsidR="00BA6170">
        <w:rPr>
          <w:rStyle w:val="Siln"/>
          <w:rFonts w:eastAsia="Book Antiqua" w:cs="Book Antiqua"/>
          <w:b w:val="0"/>
          <w:bCs w:val="0"/>
          <w:sz w:val="24"/>
          <w:szCs w:val="24"/>
        </w:rPr>
        <w:t>je</w:t>
      </w:r>
      <w:r w:rsidRPr="00E5154C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okolo černých děr rozložena </w:t>
      </w:r>
      <w:r w:rsidR="00BA6170">
        <w:rPr>
          <w:rStyle w:val="Siln"/>
          <w:rFonts w:eastAsia="Book Antiqua" w:cs="Book Antiqua"/>
          <w:b w:val="0"/>
          <w:bCs w:val="0"/>
          <w:sz w:val="24"/>
          <w:szCs w:val="24"/>
        </w:rPr>
        <w:t>v </w:t>
      </w:r>
      <w:r w:rsidR="003C4475">
        <w:rPr>
          <w:rStyle w:val="Siln"/>
          <w:rFonts w:eastAsia="Book Antiqua" w:cs="Book Antiqua"/>
          <w:b w:val="0"/>
          <w:bCs w:val="0"/>
          <w:sz w:val="24"/>
          <w:szCs w:val="24"/>
        </w:rPr>
        <w:t>nemalém</w:t>
      </w:r>
      <w:r w:rsidR="00BA6170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množství</w:t>
      </w:r>
      <w:r w:rsidRPr="00E5154C">
        <w:rPr>
          <w:rStyle w:val="Siln"/>
          <w:rFonts w:eastAsia="Book Antiqua" w:cs="Book Antiqua"/>
          <w:b w:val="0"/>
          <w:bCs w:val="0"/>
          <w:sz w:val="24"/>
          <w:szCs w:val="24"/>
        </w:rPr>
        <w:t>. „</w:t>
      </w:r>
      <w:r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Pokud bychom uvažovali rozložení hmoty do vzdáleností nějakých 50 poloměrů</w:t>
      </w:r>
      <w:r w:rsidR="00381068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dané </w:t>
      </w:r>
      <w:r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černé díry, přičemž za okraj černé díry se považuje její horizont událostí,</w:t>
      </w:r>
      <w:r w:rsidR="00381068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naše</w:t>
      </w:r>
      <w:r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výpočty ukazují, že v takovém okolí je rozložena skrytá hmota o hmotnost</w:t>
      </w:r>
      <w:r w:rsidR="003D30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i</w:t>
      </w:r>
      <w:r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20-200 procent dané černé díry! Jen pro příklad – </w:t>
      </w:r>
      <w:r w:rsidR="00BE3D5A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kdyby uprostřed Sluneční soustavy byla černá díra</w:t>
      </w:r>
      <w:r w:rsidR="00906CBB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, která se nachází</w:t>
      </w:r>
      <w:r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v centru naší Galaxie</w:t>
      </w:r>
      <w:r w:rsidR="001F0FF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, </w:t>
      </w:r>
      <w:r w:rsidR="00C42CD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svým průměrem by zasahovala do </w:t>
      </w:r>
      <w:r w:rsidR="00BA6170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čtvrtiny </w:t>
      </w:r>
      <w:r w:rsidR="00C42CD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vzdálenosti k</w:t>
      </w:r>
      <w:r w:rsidR="001F0FF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 </w:t>
      </w:r>
      <w:r w:rsidR="00C42CD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Merkuru</w:t>
      </w:r>
      <w:r w:rsidR="001F0FF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a</w:t>
      </w:r>
      <w:r w:rsidR="00C42CD1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r w:rsidR="00906CBB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skrytá </w:t>
      </w:r>
      <w:r w:rsidR="00235CB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hmota</w:t>
      </w:r>
      <w:r w:rsidR="00906CBB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rozložená </w:t>
      </w:r>
      <w:r w:rsidR="00BB5F42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v zóně až po dráhu Jupiteru </w:t>
      </w:r>
      <w:r w:rsidR="00906CBB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by měla hmotnost až</w:t>
      </w:r>
      <w:r w:rsidR="00D015A4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r w:rsidR="00731819" w:rsidRPr="00E5154C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8 milionů Sluncí!</w:t>
      </w:r>
      <w:r w:rsidR="008320BB" w:rsidRPr="00E5154C">
        <w:rPr>
          <w:rStyle w:val="Siln"/>
          <w:rFonts w:eastAsia="Book Antiqua" w:cs="Book Antiqua"/>
          <w:b w:val="0"/>
          <w:bCs w:val="0"/>
          <w:sz w:val="24"/>
          <w:szCs w:val="24"/>
        </w:rPr>
        <w:t>“ upřesňuje Vrba.</w:t>
      </w:r>
    </w:p>
    <w:p w14:paraId="4CB5124D" w14:textId="77777777" w:rsidR="002028D4" w:rsidRPr="002028D4" w:rsidRDefault="002028D4" w:rsidP="003D5FFE">
      <w:pPr>
        <w:ind w:firstLine="0"/>
        <w:rPr>
          <w:rStyle w:val="Siln"/>
          <w:rFonts w:eastAsia="Book Antiqua" w:cs="Book Antiqua"/>
          <w:sz w:val="24"/>
          <w:szCs w:val="24"/>
        </w:rPr>
      </w:pPr>
      <w:r w:rsidRPr="002028D4">
        <w:rPr>
          <w:rStyle w:val="Siln"/>
          <w:rFonts w:eastAsia="Book Antiqua" w:cs="Book Antiqua"/>
          <w:sz w:val="24"/>
          <w:szCs w:val="24"/>
        </w:rPr>
        <w:t>Černé díry s prstenci</w:t>
      </w:r>
    </w:p>
    <w:p w14:paraId="68C1AFA3" w14:textId="45F49304" w:rsidR="003A6B52" w:rsidRDefault="002028D4" w:rsidP="008D369B">
      <w:pPr>
        <w:rPr>
          <w:b/>
          <w:sz w:val="24"/>
          <w:szCs w:val="24"/>
        </w:rPr>
      </w:pPr>
      <w:r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Důsledkem této práce je také </w:t>
      </w:r>
      <w:r w:rsidR="00852101"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>předpověď</w:t>
      </w:r>
      <w:r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>, že superhmotné černé díry mohou mít prstence podobně jako velké planety.</w:t>
      </w:r>
      <w:r w:rsidR="00E26487"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„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Právě díky skryté hmotě vyvolávající gravitační poruchy běžného prostoročasu černé díry může za určitých okolností dojít ke vzniku dvou odděl</w:t>
      </w:r>
      <w:r w:rsidR="00BA6170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e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ných akrečních disků, </w:t>
      </w:r>
      <w:r w:rsidR="00BA6170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přičemž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z vnějšího disku může padat hmota na vnitřní, ale z vnitřního disku na černou díru</w:t>
      </w:r>
      <w:r w:rsidR="00BA6170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už nikoliv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. Samozřejmě tato stabilita je jen dočasná, </w:t>
      </w:r>
      <w:r w:rsidR="0073290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dokud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množství nakumulované hmoty </w:t>
      </w:r>
      <w:proofErr w:type="gramStart"/>
      <w:r w:rsidR="00BA6170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ne</w:t>
      </w:r>
      <w:r w:rsidR="0073290F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poruší</w:t>
      </w:r>
      <w:proofErr w:type="gramEnd"/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podmínky stability systému. Dalo by se to přirovnat k</w:t>
      </w:r>
      <w:r w:rsidR="008469D5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 mezerám v 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prstenc</w:t>
      </w:r>
      <w:r w:rsidR="008469D5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ích</w:t>
      </w:r>
      <w:r w:rsidR="00473CC3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v okolí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velkých planet způsoben</w:t>
      </w:r>
      <w:r w:rsidR="008469D5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ých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gravitačními</w:t>
      </w:r>
      <w:r w:rsidR="00473CC3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 xml:space="preserve"> </w:t>
      </w:r>
      <w:r w:rsidR="00852101" w:rsidRPr="009D4A1B">
        <w:rPr>
          <w:rStyle w:val="Siln"/>
          <w:rFonts w:eastAsia="Book Antiqua" w:cs="Book Antiqua"/>
          <w:b w:val="0"/>
          <w:bCs w:val="0"/>
          <w:i/>
          <w:iCs/>
          <w:sz w:val="24"/>
          <w:szCs w:val="24"/>
        </w:rPr>
        <w:t>účinky měsíců v okolí</w:t>
      </w:r>
      <w:r w:rsidR="00924144"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>,“ dodává Vrba s tím, že to výrazně mění pohled na černé díry tak, jak je doposud prezentujeme v nejrůznějších videích i obrázcích.</w:t>
      </w:r>
      <w:r w:rsidR="00D62855"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Právě vlastnosti těchto prstenců by pak měly být dalším vodítkem ke zpřesnění rozložení skryté hmoty nejen kolem černých děr samotných, ale i ve větších škálách v centrech galaxií.</w:t>
      </w:r>
      <w:r w:rsidR="00610BF0"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 Jedním dechem však dodává, že takové „prstence“ zatím nejsme schopni </w:t>
      </w:r>
      <w:r w:rsidR="00090BA9"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 xml:space="preserve">se současnou technologií </w:t>
      </w:r>
      <w:r w:rsidR="00610BF0" w:rsidRPr="009D4A1B">
        <w:rPr>
          <w:rStyle w:val="Siln"/>
          <w:rFonts w:eastAsia="Book Antiqua" w:cs="Book Antiqua"/>
          <w:b w:val="0"/>
          <w:bCs w:val="0"/>
          <w:sz w:val="24"/>
          <w:szCs w:val="24"/>
        </w:rPr>
        <w:t>pozorovat.</w:t>
      </w:r>
      <w:r w:rsidR="003A6B52">
        <w:rPr>
          <w:b/>
          <w:sz w:val="24"/>
          <w:szCs w:val="24"/>
        </w:rPr>
        <w:br w:type="page"/>
      </w:r>
    </w:p>
    <w:p w14:paraId="697BED9C" w14:textId="77777777" w:rsidR="00C030AB" w:rsidRPr="007B7E37" w:rsidRDefault="00C030AB" w:rsidP="00C030AB">
      <w:pPr>
        <w:ind w:firstLine="0"/>
        <w:rPr>
          <w:b/>
          <w:sz w:val="24"/>
          <w:szCs w:val="24"/>
        </w:rPr>
      </w:pPr>
      <w:r w:rsidRPr="007B7E37">
        <w:rPr>
          <w:b/>
          <w:sz w:val="24"/>
          <w:szCs w:val="24"/>
        </w:rPr>
        <w:lastRenderedPageBreak/>
        <w:t>Kontakty a další informace:</w:t>
      </w:r>
    </w:p>
    <w:p w14:paraId="52575B01" w14:textId="77777777" w:rsidR="00C0316F" w:rsidRDefault="00610BF0" w:rsidP="00C0316F">
      <w:pPr>
        <w:pStyle w:val="Normlnweb"/>
      </w:pPr>
      <w:r w:rsidRPr="00CA593B">
        <w:rPr>
          <w:rStyle w:val="Siln"/>
        </w:rPr>
        <w:t>RNDr</w:t>
      </w:r>
      <w:r w:rsidR="00C0316F" w:rsidRPr="00CA593B">
        <w:rPr>
          <w:rStyle w:val="Siln"/>
        </w:rPr>
        <w:t>. Jaroslav Vrba, Ph.D.</w:t>
      </w:r>
      <w:r w:rsidR="00C0316F">
        <w:br/>
      </w:r>
      <w:r w:rsidR="00C0316F">
        <w:rPr>
          <w:rStyle w:val="Zdraznn"/>
        </w:rPr>
        <w:t>Vědecký pracovník Fyzikálního ústavu SU v Opavě</w:t>
      </w:r>
      <w:r w:rsidR="00C0316F">
        <w:br/>
        <w:t xml:space="preserve">Email: </w:t>
      </w:r>
      <w:hyperlink r:id="rId18" w:history="1">
        <w:r w:rsidR="00C0316F">
          <w:rPr>
            <w:rStyle w:val="Hypertextovodkaz"/>
          </w:rPr>
          <w:t>jaroslav.vrba@physics.slu.cz</w:t>
        </w:r>
      </w:hyperlink>
      <w:r w:rsidR="00C0316F">
        <w:br/>
        <w:t>Telefon: +420 605 484 525</w:t>
      </w:r>
    </w:p>
    <w:p w14:paraId="7C4B0D53" w14:textId="77777777" w:rsidR="00C0316F" w:rsidRDefault="00C0316F" w:rsidP="00C0316F">
      <w:pPr>
        <w:pStyle w:val="Normlnweb"/>
      </w:pPr>
      <w:r>
        <w:rPr>
          <w:rStyle w:val="Siln"/>
        </w:rPr>
        <w:t>prof. RNDr. Zdeněk Stuchlík, CSc.</w:t>
      </w:r>
      <w:r>
        <w:br/>
      </w:r>
      <w:r>
        <w:rPr>
          <w:rStyle w:val="Zdraznn"/>
        </w:rPr>
        <w:t>Ředitel Fyzikálního ústavu SU v Opavě</w:t>
      </w:r>
      <w:r>
        <w:br/>
        <w:t xml:space="preserve">Email: </w:t>
      </w:r>
      <w:hyperlink r:id="rId19" w:history="1">
        <w:r>
          <w:rPr>
            <w:rStyle w:val="Hypertextovodkaz"/>
          </w:rPr>
          <w:t>zdenek.stuchlik@physics.slu.cz</w:t>
        </w:r>
      </w:hyperlink>
    </w:p>
    <w:p w14:paraId="664B32CB" w14:textId="77777777" w:rsidR="00C0316F" w:rsidRDefault="00C0316F" w:rsidP="00C0316F">
      <w:pPr>
        <w:ind w:firstLine="0"/>
        <w:jc w:val="left"/>
      </w:pPr>
      <w:r>
        <w:rPr>
          <w:rStyle w:val="Siln"/>
        </w:rPr>
        <w:t>Bc. Lucie Dospivová</w:t>
      </w:r>
      <w:r>
        <w:br/>
      </w:r>
      <w:r>
        <w:rPr>
          <w:rStyle w:val="Zdraznn"/>
        </w:rPr>
        <w:t>Sekretariát ředitele Fyzikálního ústavu v Opavě</w:t>
      </w:r>
      <w:r>
        <w:br/>
        <w:t xml:space="preserve">Email: </w:t>
      </w:r>
      <w:hyperlink r:id="rId20" w:history="1">
        <w:r>
          <w:rPr>
            <w:rStyle w:val="gi"/>
            <w:color w:val="0000FF"/>
            <w:u w:val="single"/>
          </w:rPr>
          <w:t>lucie.dospivova@physics.slu.cz</w:t>
        </w:r>
      </w:hyperlink>
      <w:r>
        <w:br/>
        <w:t>Telefon: +420 553 684 267</w:t>
      </w:r>
    </w:p>
    <w:p w14:paraId="6DE88982" w14:textId="77777777" w:rsidR="00C0316F" w:rsidRDefault="00C0316F" w:rsidP="00C0316F">
      <w:pPr>
        <w:spacing w:after="0"/>
        <w:ind w:firstLine="0"/>
        <w:jc w:val="left"/>
      </w:pPr>
      <w:r>
        <w:rPr>
          <w:b/>
        </w:rPr>
        <w:t xml:space="preserve">Mgr. </w:t>
      </w:r>
      <w:r w:rsidRPr="00D21F9D">
        <w:rPr>
          <w:b/>
        </w:rPr>
        <w:t>Petr Horálek</w:t>
      </w:r>
      <w:r>
        <w:br/>
      </w:r>
      <w:r w:rsidRPr="007B7E37">
        <w:rPr>
          <w:i/>
        </w:rPr>
        <w:t>PR výstupů evropských projektů FÚ SU v Opavě</w:t>
      </w:r>
      <w:r>
        <w:br/>
        <w:t xml:space="preserve">Email: </w:t>
      </w:r>
      <w:hyperlink r:id="rId21" w:history="1">
        <w:r w:rsidRPr="00D30D9B">
          <w:rPr>
            <w:rStyle w:val="Hypertextovodkaz"/>
          </w:rPr>
          <w:t>petr.horalek</w:t>
        </w:r>
        <w:r w:rsidRPr="00061914">
          <w:rPr>
            <w:rStyle w:val="Hypertextovodkaz"/>
          </w:rPr>
          <w:t>@slu.cz</w:t>
        </w:r>
      </w:hyperlink>
      <w:r>
        <w:br/>
        <w:t xml:space="preserve">Telefon: </w:t>
      </w:r>
      <w:r w:rsidRPr="00061914">
        <w:t>+</w:t>
      </w:r>
      <w:r>
        <w:t>420 732 826 853</w:t>
      </w:r>
    </w:p>
    <w:p w14:paraId="0CF0326C" w14:textId="77777777" w:rsidR="00C0316F" w:rsidRDefault="00C0316F" w:rsidP="00C0316F">
      <w:pPr>
        <w:pStyle w:val="Normlnweb"/>
      </w:pPr>
      <w:r>
        <w:rPr>
          <w:rStyle w:val="Siln"/>
        </w:rPr>
        <w:t>doc. RNDr. Gabriel Török, Ph.D.</w:t>
      </w:r>
      <w:r>
        <w:br/>
      </w:r>
      <w:r>
        <w:rPr>
          <w:rStyle w:val="Zdraznn"/>
        </w:rPr>
        <w:t>Garant evropského projektu HR Award</w:t>
      </w:r>
      <w:r>
        <w:br/>
        <w:t>Email: </w:t>
      </w:r>
      <w:hyperlink r:id="rId22" w:history="1">
        <w:r>
          <w:rPr>
            <w:rStyle w:val="Hypertextovodkaz"/>
          </w:rPr>
          <w:t>gabriel.torok@physics.cz</w:t>
        </w:r>
        <w:r>
          <w:rPr>
            <w:color w:val="0000FF"/>
            <w:u w:val="single"/>
          </w:rPr>
          <w:br/>
        </w:r>
      </w:hyperlink>
      <w:r>
        <w:t>Telefon: +420 737 928 755</w:t>
      </w:r>
    </w:p>
    <w:p w14:paraId="08AAFFB1" w14:textId="624E11A2" w:rsidR="00026DB7" w:rsidRDefault="00C0316F" w:rsidP="00026DB7">
      <w:pPr>
        <w:pStyle w:val="Normlnweb"/>
      </w:pPr>
      <w:r>
        <w:rPr>
          <w:rStyle w:val="Siln"/>
        </w:rPr>
        <w:t>Původní vědeck</w:t>
      </w:r>
      <w:r w:rsidR="001042C6">
        <w:rPr>
          <w:rStyle w:val="Siln"/>
        </w:rPr>
        <w:t>á</w:t>
      </w:r>
      <w:r>
        <w:rPr>
          <w:rStyle w:val="Siln"/>
        </w:rPr>
        <w:t xml:space="preserve"> práce: </w:t>
      </w:r>
      <w:hyperlink r:id="rId23" w:history="1">
        <w:r w:rsidR="002820EA" w:rsidRPr="00877BCC">
          <w:rPr>
            <w:rStyle w:val="Hypertextovodkaz"/>
          </w:rPr>
          <w:t>https://arxiv.org/pdf/2208.02612.pdf</w:t>
        </w:r>
      </w:hyperlink>
      <w:r w:rsidR="002820EA">
        <w:t xml:space="preserve"> </w:t>
      </w:r>
    </w:p>
    <w:p w14:paraId="231FD7FC" w14:textId="77777777" w:rsidR="000D7850" w:rsidRPr="00286937" w:rsidRDefault="000D7850" w:rsidP="000D7850">
      <w:pPr>
        <w:ind w:firstLine="0"/>
        <w:jc w:val="left"/>
      </w:pPr>
      <w:r w:rsidRPr="00286937">
        <w:rPr>
          <w:rStyle w:val="Siln"/>
          <w:rFonts w:eastAsia="Book Antiqua" w:cs="Book Antiqua"/>
          <w:sz w:val="24"/>
          <w:szCs w:val="24"/>
        </w:rPr>
        <w:t xml:space="preserve">Související tiskové zprávy: </w:t>
      </w:r>
    </w:p>
    <w:p w14:paraId="17AD983F" w14:textId="77777777" w:rsidR="000D7850" w:rsidRPr="00C90B42" w:rsidRDefault="000D7850" w:rsidP="00C90B42">
      <w:pPr>
        <w:ind w:firstLine="0"/>
        <w:jc w:val="left"/>
      </w:pPr>
      <w:r w:rsidRPr="000B52ED">
        <w:t xml:space="preserve">[1] </w:t>
      </w:r>
      <w:hyperlink r:id="rId24" w:history="1">
        <w:r w:rsidR="000B52ED" w:rsidRPr="000B52ED">
          <w:rPr>
            <w:rStyle w:val="Hypertextovodkaz"/>
          </w:rPr>
          <w:t>Zapojte se s opavskými fyziky do hledání tajemné látky ve vesmíru</w:t>
        </w:r>
      </w:hyperlink>
      <w:r>
        <w:br/>
        <w:t xml:space="preserve">[2] </w:t>
      </w:r>
      <w:hyperlink r:id="rId25" w:history="1">
        <w:r w:rsidR="000B52ED" w:rsidRPr="000B52ED">
          <w:rPr>
            <w:rStyle w:val="Hypertextovodkaz"/>
          </w:rPr>
          <w:t>Záhadné záření přivádí opavské fyziky k úvahám o paralelních vesmírech</w:t>
        </w:r>
      </w:hyperlink>
      <w:r w:rsidR="000B52ED">
        <w:br/>
        <w:t xml:space="preserve">[3] </w:t>
      </w:r>
      <w:hyperlink r:id="rId26" w:history="1">
        <w:r w:rsidR="000B52ED" w:rsidRPr="000B52ED">
          <w:rPr>
            <w:rStyle w:val="Hypertextovodkaz"/>
          </w:rPr>
          <w:t>Opavští fyzikové objevili superhmotnou černou díru</w:t>
        </w:r>
      </w:hyperlink>
    </w:p>
    <w:sectPr w:rsidR="000D7850" w:rsidRPr="00C90B42" w:rsidSect="00FC142C">
      <w:headerReference w:type="default" r:id="rId27"/>
      <w:footerReference w:type="default" r:id="rId28"/>
      <w:pgSz w:w="11906" w:h="16838"/>
      <w:pgMar w:top="1843" w:right="1417" w:bottom="3686" w:left="1417" w:header="708" w:footer="267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27BCE10" w14:textId="77777777" w:rsidR="00E1164F" w:rsidRDefault="00E1164F" w:rsidP="00A651B1">
      <w:pPr>
        <w:spacing w:after="0" w:line="240" w:lineRule="auto"/>
      </w:pPr>
      <w:r>
        <w:separator/>
      </w:r>
    </w:p>
  </w:endnote>
  <w:endnote w:type="continuationSeparator" w:id="0">
    <w:p w14:paraId="5A1EB559" w14:textId="77777777" w:rsidR="00E1164F" w:rsidRDefault="00E1164F" w:rsidP="00A651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Book Antiqua">
    <w:altName w:val="Book Antiqua"/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43D769" w14:textId="77777777" w:rsidR="004C4BBA" w:rsidRPr="007B7E37" w:rsidRDefault="00002238" w:rsidP="007B7E37">
    <w:pPr>
      <w:pStyle w:val="Zpat"/>
    </w:pPr>
    <w:r>
      <w:rPr>
        <w:noProof/>
        <w:lang w:eastAsia="cs-CZ"/>
      </w:rPr>
      <w:drawing>
        <wp:anchor distT="0" distB="0" distL="114300" distR="114300" simplePos="0" relativeHeight="251668992" behindDoc="0" locked="0" layoutInCell="1" allowOverlap="1" wp14:anchorId="5BCD11D1" wp14:editId="65315385">
          <wp:simplePos x="0" y="0"/>
          <wp:positionH relativeFrom="margin">
            <wp:posOffset>1598930</wp:posOffset>
          </wp:positionH>
          <wp:positionV relativeFrom="margin">
            <wp:posOffset>8716010</wp:posOffset>
          </wp:positionV>
          <wp:extent cx="2610485" cy="686435"/>
          <wp:effectExtent l="0" t="0" r="0" b="0"/>
          <wp:wrapSquare wrapText="bothSides"/>
          <wp:docPr id="17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Picture 10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610485" cy="686435"/>
                  </a:xfrm>
                  <a:prstGeom prst="rect">
                    <a:avLst/>
                  </a:prstGeom>
                </pic:spPr>
              </pic:pic>
            </a:graphicData>
          </a:graphic>
          <wp14:sizeRelV relativeFrom="margin">
            <wp14:pctHeight>0</wp14:pctHeight>
          </wp14:sizeRelV>
        </wp:anchor>
      </w:drawing>
    </w:r>
    <w:r w:rsidRPr="007B7E37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305DF1EE" wp14:editId="1F16FE6C">
              <wp:simplePos x="0" y="0"/>
              <wp:positionH relativeFrom="column">
                <wp:posOffset>-20564</wp:posOffset>
              </wp:positionH>
              <wp:positionV relativeFrom="paragraph">
                <wp:posOffset>-46697</wp:posOffset>
              </wp:positionV>
              <wp:extent cx="5820410" cy="1108710"/>
              <wp:effectExtent l="0" t="0" r="27940" b="15240"/>
              <wp:wrapNone/>
              <wp:docPr id="8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820410" cy="1108710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7868CC" w14:textId="77777777" w:rsidR="007B7E37" w:rsidRDefault="007B7E37" w:rsidP="007B7E37">
                          <w:pPr>
                            <w:ind w:firstLine="0"/>
                          </w:pPr>
                          <w:r w:rsidRPr="006C59A5"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 xml:space="preserve">a gravitace (velká písmena GR ve 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slově proGResy). Název je volně inspirován také workshopy RAGTime, které probíhají na Fyzikálním ústavu v Opavě déle než 20 let. Více informací </w:t>
                          </w:r>
                          <w:r>
                            <w:rPr>
                              <w:rFonts w:asciiTheme="minorHAnsi" w:hAnsiTheme="minorHAnsi" w:cstheme="minorHAnsi"/>
                            </w:rPr>
                            <w:t>na</w:t>
                          </w:r>
                          <w:r w:rsidRPr="006C59A5">
                            <w:rPr>
                              <w:rFonts w:asciiTheme="minorHAnsi" w:hAnsiTheme="minorHAnsi" w:cstheme="minorHAnsi"/>
                            </w:rPr>
                            <w:t xml:space="preserve"> </w:t>
                          </w:r>
                          <w:hyperlink r:id="rId2" w:history="1">
                            <w:r w:rsidRPr="007B7E37">
                              <w:rPr>
                                <w:rStyle w:val="Nadpis1Char"/>
                                <w:rFonts w:asciiTheme="minorHAnsi" w:hAnsiTheme="minorHAnsi" w:cstheme="minorHAnsi"/>
                                <w:sz w:val="22"/>
                                <w:szCs w:val="22"/>
                              </w:rPr>
                              <w:t>progresy.physics.cz</w:t>
                            </w:r>
                          </w:hyperlink>
                          <w:r w:rsidRPr="007B7E37">
                            <w:rPr>
                              <w:rFonts w:asciiTheme="minorHAnsi" w:hAnsiTheme="minorHAnsi" w:cstheme="minorHAnsi"/>
                              <w:b/>
                            </w:rPr>
                            <w:t>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5DF1EE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-1.6pt;margin-top:-3.7pt;width:458.3pt;height:87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P1DaXwIAABAFAAAOAAAAZHJzL2Uyb0RvYy54bWysVNuO0zAQfUfiHyy/0yRV90LUdLV0WYS0&#10;XMTCB7iO3VjreIztNilfz9hJsy0gISHyEHlmPGfmzMXLm77VZC+cV2AqWsxySoThUCuzrei3r/ev&#10;rinxgZmaaTCiogfh6c3q5YtlZ0sxhwZ0LRxBEOPLzla0CcGWWeZ5I1rmZ2CFQaME17KAottmtWMd&#10;orc6m+f5ZdaBq60DLrxH7d1gpKuEL6Xg4ZOUXgSiK4q5hfR36b+J/2y1ZOXWMdsoPqbB/iGLlimD&#10;QSeoOxYY2Tn1G1SruAMPMsw4tBlIqbhIHJBNkf/C5rFhViQuWBxvpzL5/wfLP+4f7WdHQv8Gemxg&#10;IuHtA/AnTwysG2a24tY56BrBagxcxJJlnfXl6BpL7UsfQTbdB6ixyWwXIAH10rWxKsiTIDo24DAV&#10;XfSBcFReXM/zRYEmjraiyK+vUIgxWHl0t86HdwJaEg8VddjVBM/2Dz4MV49XYjQPWtX3SuskxEkS&#10;a+3InuEMMM6FCZfJXe9azHfQX+b4DdOAapyZQb04qjGbNJMRKeV2FkSbGCpW6K2p00gFpvRwRs9o&#10;TiWLVRrrFQ5aRCdtvghJVI2VmKespjDnCQ800+3oJpHe5Dh27ZypDkOrprvRTaSVmBzzv0ecPFJU&#10;MGFybpUB9yeA+mmKPNw/sh84x3EJ/aZH0uM4Rc0G6gOOkINhRfFJwUMD7gclHa5nRf33HXOCEv3e&#10;4Bi+LhaLuM9JWFxczVFwp5bNqYUZjlAVDZQMx3VIb0DkZOAWx1WqNEjPmYw549qldo9PRNzrUznd&#10;en7IVj8BAAD//wMAUEsDBBQABgAIAAAAIQAwAYR33wAAAAkBAAAPAAAAZHJzL2Rvd25yZXYueG1s&#10;TI9bS8NAEIXfBf/DMoIv0m6SStrGbIoIIghSWvV9m50moXuJu5uL/97xSZ9mhnM4851yNxvNRvSh&#10;c1ZAukyAoa2d6mwj4OP9ebEBFqK0SmpnUcA3BthV11elLJSb7AHHY2wYhdhQSAFtjH3BeahbNDIs&#10;XY+WtLPzRkY6fcOVlxOFG82zJMm5kZ2lD63s8anF+nIcjIBPP7zg5ms66MuYunyv76a3VxTi9mZ+&#10;fAAWcY5/ZvjFJ3SoiOnkBqsC0wIWq4ycNNf3wEjfpitaTmTM1xnwquT/G1Q/AAAA//8DAFBLAQIt&#10;ABQABgAIAAAAIQC2gziS/gAAAOEBAAATAAAAAAAAAAAAAAAAAAAAAABbQ29udGVudF9UeXBlc10u&#10;eG1sUEsBAi0AFAAGAAgAAAAhADj9If/WAAAAlAEAAAsAAAAAAAAAAAAAAAAALwEAAF9yZWxzLy5y&#10;ZWxzUEsBAi0AFAAGAAgAAAAhAAU/UNpfAgAAEAUAAA4AAAAAAAAAAAAAAAAALgIAAGRycy9lMm9E&#10;b2MueG1sUEsBAi0AFAAGAAgAAAAhADABhHffAAAACQEAAA8AAAAAAAAAAAAAAAAAuQQAAGRycy9k&#10;b3ducmV2LnhtbFBLBQYAAAAABAAEAPMAAADFBQAAAAA=&#10;" fillcolor="#fabf8f [1945]" strokecolor="#f79646 [3209]" strokeweight="2pt">
              <v:textbox>
                <w:txbxContent>
                  <w:p w14:paraId="4D7868CC" w14:textId="77777777" w:rsidR="007B7E37" w:rsidRDefault="007B7E37" w:rsidP="007B7E37">
                    <w:pPr>
                      <w:ind w:firstLine="0"/>
                    </w:pPr>
                    <w:r w:rsidRPr="006C59A5"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 z Opavy jsou komunikační platformou evropských projektů řešených na Fyzikálním ústavu Slezské univerzity v Opavě. Je zaměřená na komunikaci výsledků práce opavských astrofyziků a teoretických fyziků, zejména v oblasti teorie relativity </w:t>
                    </w:r>
                    <w:r>
                      <w:rPr>
                        <w:rFonts w:asciiTheme="minorHAnsi" w:hAnsiTheme="minorHAnsi" w:cstheme="minorHAnsi"/>
                      </w:rPr>
                      <w:t xml:space="preserve">a gravitace (velká písmena GR ve 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slově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proGResy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). Název je volně inspirován také workshopy </w:t>
                    </w:r>
                    <w:proofErr w:type="spellStart"/>
                    <w:r w:rsidRPr="006C59A5">
                      <w:rPr>
                        <w:rFonts w:asciiTheme="minorHAnsi" w:hAnsiTheme="minorHAnsi" w:cstheme="minorHAnsi"/>
                      </w:rPr>
                      <w:t>RAGTime</w:t>
                    </w:r>
                    <w:proofErr w:type="spellEnd"/>
                    <w:r w:rsidRPr="006C59A5">
                      <w:rPr>
                        <w:rFonts w:asciiTheme="minorHAnsi" w:hAnsiTheme="minorHAnsi" w:cstheme="minorHAnsi"/>
                      </w:rPr>
                      <w:t xml:space="preserve">, které probíhají na Fyzikálním ústavu v Opavě déle než 20 let. Více informací </w:t>
                    </w:r>
                    <w:r>
                      <w:rPr>
                        <w:rFonts w:asciiTheme="minorHAnsi" w:hAnsiTheme="minorHAnsi" w:cstheme="minorHAnsi"/>
                      </w:rPr>
                      <w:t>na</w:t>
                    </w:r>
                    <w:r w:rsidRPr="006C59A5">
                      <w:rPr>
                        <w:rFonts w:asciiTheme="minorHAnsi" w:hAnsiTheme="minorHAnsi" w:cstheme="minorHAnsi"/>
                      </w:rPr>
                      <w:t xml:space="preserve"> </w:t>
                    </w:r>
                    <w:hyperlink r:id="rId3" w:history="1">
                      <w:r w:rsidRPr="007B7E37">
                        <w:rPr>
                          <w:rStyle w:val="Nadpis1Char"/>
                          <w:rFonts w:asciiTheme="minorHAnsi" w:hAnsiTheme="minorHAnsi" w:cstheme="minorHAnsi"/>
                          <w:sz w:val="22"/>
                          <w:szCs w:val="22"/>
                        </w:rPr>
                        <w:t>progresy.physics.cz</w:t>
                      </w:r>
                    </w:hyperlink>
                    <w:r w:rsidRPr="007B7E37">
                      <w:rPr>
                        <w:rFonts w:asciiTheme="minorHAnsi" w:hAnsiTheme="minorHAnsi" w:cstheme="minorHAnsi"/>
                        <w:b/>
                      </w:rPr>
                      <w:t>.</w:t>
                    </w:r>
                  </w:p>
                </w:txbxContent>
              </v:textbox>
            </v:shape>
          </w:pict>
        </mc:Fallback>
      </mc:AlternateContent>
    </w:r>
    <w:r w:rsidRPr="007B7E37">
      <w:rPr>
        <w:noProof/>
        <w:lang w:eastAsia="cs-CZ"/>
      </w:rPr>
      <w:drawing>
        <wp:anchor distT="0" distB="0" distL="114300" distR="114300" simplePos="0" relativeHeight="251654656" behindDoc="1" locked="0" layoutInCell="1" allowOverlap="1" wp14:anchorId="502B293C" wp14:editId="22D9BEE3">
          <wp:simplePos x="0" y="0"/>
          <wp:positionH relativeFrom="column">
            <wp:posOffset>-2821940</wp:posOffset>
          </wp:positionH>
          <wp:positionV relativeFrom="paragraph">
            <wp:posOffset>-287020</wp:posOffset>
          </wp:positionV>
          <wp:extent cx="11717020" cy="2174240"/>
          <wp:effectExtent l="0" t="0" r="0" b="0"/>
          <wp:wrapNone/>
          <wp:docPr id="18" name="Obrázek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7020" cy="21742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63872" behindDoc="0" locked="0" layoutInCell="1" allowOverlap="1" wp14:anchorId="167CC703" wp14:editId="4BEB6893">
              <wp:simplePos x="0" y="0"/>
              <wp:positionH relativeFrom="column">
                <wp:posOffset>1597025</wp:posOffset>
              </wp:positionH>
              <wp:positionV relativeFrom="paragraph">
                <wp:posOffset>1146957</wp:posOffset>
              </wp:positionV>
              <wp:extent cx="2537460" cy="518160"/>
              <wp:effectExtent l="0" t="0" r="15240" b="15240"/>
              <wp:wrapNone/>
              <wp:docPr id="11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37460" cy="518160"/>
                      </a:xfrm>
                      <a:prstGeom prst="rect">
                        <a:avLst/>
                      </a:prstGeom>
                      <a:ln>
                        <a:solidFill>
                          <a:schemeClr val="accent6"/>
                        </a:solidFill>
                        <a:headEnd/>
                        <a:tailEnd/>
                      </a:ln>
                    </wps:spPr>
                    <wps:style>
                      <a:lnRef idx="2">
                        <a:schemeClr val="accent2"/>
                      </a:lnRef>
                      <a:fillRef idx="1">
                        <a:schemeClr val="lt1"/>
                      </a:fillRef>
                      <a:effectRef idx="0">
                        <a:schemeClr val="accent2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CB1DCDF" w14:textId="77777777" w:rsidR="00CE6552" w:rsidRDefault="00CE6552" w:rsidP="00CE6552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67CC703" id="_x0000_s1028" type="#_x0000_t202" style="position:absolute;left:0;text-align:left;margin-left:125.75pt;margin-top:90.3pt;width:199.8pt;height:40.8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5JuiQwIAANQEAAAOAAAAZHJzL2Uyb0RvYy54bWysVG1v0zAQ/o7Ef7D8naYpbTeiptPoGEIa&#10;L2LwA1zHbqw5PmO7Tcqv5+ykWQeTkBBfLNt39zz3nO+8uuoaTQ7CeQWmpPlkSokwHCpldiX9/u32&#10;1SUlPjBTMQ1GlPQoPL1av3yxam0hZlCDroQjCGJ80dqS1iHYIss8r0XD/ASsMGiU4BoW8Oh2WeVY&#10;i+iNzmbT6TJrwVXWARfe4+1Nb6TrhC+l4OGzlF4EokuKuYW0urRu45qtV6zYOWZrxYc02D9k0TBl&#10;kHSEumGBkb1Tf0A1ijvwIMOEQ5OBlIqLpAHV5NPf1NzXzIqkBYvj7Vgm//9g+afDvf3iSOjeQocP&#10;mER4ewf8wRMDm5qZnbh2DtpasAqJ81iyrLW+GEJjqX3hI8i2/QgVPjLbB0hAnXRNrArqJIiOD3Ac&#10;iy66QDhezhavL+ZLNHG0LfLLHPeRghWnaOt8eC+gIXFTUoePmtDZ4c6H3vXkEsm0iasHrapbpXU6&#10;xHYSG+3IgWEjMM6FCcuB5olnVPnOVKktAlO632MyETXJjkoHzeGoRc/4VUiiqqimL+BzfLOBTxv0&#10;jmESsxsDh8o/DdShL/foG8NEausxcPp3xjEisYIJY3CjDLjnAKqHkbn3P6nvNccnD922Q9FRM5Yr&#10;3myhOmIbOOjHDL8F3NTgflLS4oiV1P/YMyco0R8MttKbfD6PM5kO88XFDA/u3LI9tzDDEaqkgZJ+&#10;uwlpjqMmA9fYclKlbnjMZMgZRyf10zDmcTbPz8nr8TNa/wIAAP//AwBQSwMEFAAGAAgAAAAhALwJ&#10;p2rfAAAACwEAAA8AAABkcnMvZG93bnJldi54bWxMj1FLwzAUhd8F/0O4gm8uTaVldE2HzomgMHDK&#10;nrMmNtXmpiTpVv+91yd9vHyHc75br2c3sJMJsfcoQSwyYAZbr3vsJLy/Pd4sgcWkUKvBo5HwbSKs&#10;m8uLWlXan/HVnPapY1SCsVISbEpjxXlsrXEqLvxokNiHD04lOkPHdVBnKncDz7Os5E71SAtWjWZj&#10;Tfu1nxzt2pcufG5292I6bHs+4u3D9vlJyuur+W4FLJk5/YXhV5/UoSGno59QRzZIyAtRUJTAMiuB&#10;UaIshAB2JFTmOfCm5v9/aH4AAAD//wMAUEsBAi0AFAAGAAgAAAAhALaDOJL+AAAA4QEAABMAAAAA&#10;AAAAAAAAAAAAAAAAAFtDb250ZW50X1R5cGVzXS54bWxQSwECLQAUAAYACAAAACEAOP0h/9YAAACU&#10;AQAACwAAAAAAAAAAAAAAAAAvAQAAX3JlbHMvLnJlbHNQSwECLQAUAAYACAAAACEAN+SbokMCAADU&#10;BAAADgAAAAAAAAAAAAAAAAAuAgAAZHJzL2Uyb0RvYy54bWxQSwECLQAUAAYACAAAACEAvAmnat8A&#10;AAALAQAADwAAAAAAAAAAAAAAAACdBAAAZHJzL2Rvd25yZXYueG1sUEsFBgAAAAAEAAQA8wAAAKkF&#10;AAAAAA==&#10;" fillcolor="white [3201]" strokecolor="#f79646 [3209]" strokeweight="2pt">
              <v:textbox>
                <w:txbxContent>
                  <w:p w14:paraId="3CB1DCDF" w14:textId="77777777" w:rsidR="00CE6552" w:rsidRDefault="00CE6552" w:rsidP="00CE6552"/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E57F10" w14:textId="77777777" w:rsidR="00E1164F" w:rsidRDefault="00E1164F" w:rsidP="00A651B1">
      <w:pPr>
        <w:spacing w:after="0" w:line="240" w:lineRule="auto"/>
      </w:pPr>
      <w:r>
        <w:separator/>
      </w:r>
    </w:p>
  </w:footnote>
  <w:footnote w:type="continuationSeparator" w:id="0">
    <w:p w14:paraId="69DC4FF8" w14:textId="77777777" w:rsidR="00E1164F" w:rsidRDefault="00E1164F" w:rsidP="00A651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70F99EF" w14:textId="77777777" w:rsidR="00A651B1" w:rsidRDefault="00002238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50560" behindDoc="0" locked="0" layoutInCell="1" allowOverlap="1" wp14:anchorId="799C6E2A" wp14:editId="013B42BD">
              <wp:simplePos x="0" y="0"/>
              <wp:positionH relativeFrom="column">
                <wp:posOffset>805962</wp:posOffset>
              </wp:positionH>
              <wp:positionV relativeFrom="paragraph">
                <wp:posOffset>-177165</wp:posOffset>
              </wp:positionV>
              <wp:extent cx="4185138" cy="316523"/>
              <wp:effectExtent l="0" t="0" r="25400" b="26670"/>
              <wp:wrapNone/>
              <wp:docPr id="307" name="Textové pol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185138" cy="316523"/>
                      </a:xfrm>
                      <a:prstGeom prst="rect">
                        <a:avLst/>
                      </a:prstGeom>
                      <a:solidFill>
                        <a:schemeClr val="accent6">
                          <a:lumMod val="60000"/>
                          <a:lumOff val="40000"/>
                        </a:schemeClr>
                      </a:solidFill>
                      <a:ln>
                        <a:headEnd/>
                        <a:tailEnd/>
                      </a:ln>
                    </wps:spPr>
                    <wps:style>
                      <a:lnRef idx="2">
                        <a:schemeClr val="accent6"/>
                      </a:lnRef>
                      <a:fillRef idx="1">
                        <a:schemeClr val="lt1"/>
                      </a:fillRef>
                      <a:effectRef idx="0">
                        <a:schemeClr val="accent6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117A8DE" w14:textId="77777777" w:rsidR="005B307F" w:rsidRPr="00292179" w:rsidRDefault="008A178C" w:rsidP="005B307F">
                          <w:pPr>
                            <w:spacing w:after="0" w:line="240" w:lineRule="auto"/>
                            <w:ind w:firstLine="0"/>
                            <w:jc w:val="center"/>
                            <w:rPr>
                              <w:rFonts w:asciiTheme="minorHAnsi" w:hAnsiTheme="minorHAnsi" w:cstheme="minorHAnsi"/>
                            </w:rPr>
                          </w:pPr>
                          <w:r>
                            <w:rPr>
                              <w:rFonts w:asciiTheme="minorHAnsi" w:hAnsiTheme="minorHAnsi" w:cstheme="minorHAnsi"/>
                              <w:b/>
                            </w:rPr>
                            <w:t>Astrofyzikální proGResy z Opavy</w:t>
                          </w:r>
                          <w:r w:rsidR="00292179">
                            <w:rPr>
                              <w:rFonts w:asciiTheme="minorHAnsi" w:hAnsiTheme="minorHAnsi" w:cstheme="minorHAnsi"/>
                            </w:rPr>
                            <w:t xml:space="preserve">: 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Tisková zpráva z</w:t>
                          </w:r>
                          <w:r w:rsidR="00C474D9">
                            <w:rPr>
                              <w:rFonts w:asciiTheme="minorHAnsi" w:hAnsiTheme="minorHAnsi" w:cstheme="minorHAnsi"/>
                            </w:rPr>
                            <w:t>e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> </w:t>
                          </w:r>
                          <w:r w:rsidR="00494B7C">
                            <w:rPr>
                              <w:rFonts w:asciiTheme="minorHAnsi" w:hAnsiTheme="minorHAnsi" w:cstheme="minorHAnsi"/>
                            </w:rPr>
                            <w:t>3</w:t>
                          </w:r>
                          <w:r w:rsidR="00292179" w:rsidRPr="00292179">
                            <w:rPr>
                              <w:rFonts w:asciiTheme="minorHAnsi" w:hAnsiTheme="minorHAnsi" w:cstheme="minorHAnsi"/>
                            </w:rPr>
                            <w:t xml:space="preserve">. </w:t>
                          </w:r>
                          <w:r w:rsidR="00494B7C">
                            <w:rPr>
                              <w:rFonts w:asciiTheme="minorHAnsi" w:hAnsiTheme="minorHAnsi" w:cstheme="minorHAnsi"/>
                            </w:rPr>
                            <w:t>května</w:t>
                          </w:r>
                          <w:r w:rsidR="00C474D9">
                            <w:rPr>
                              <w:rFonts w:asciiTheme="minorHAnsi" w:hAnsiTheme="minorHAnsi" w:cstheme="minorHAnsi"/>
                            </w:rPr>
                            <w:t xml:space="preserve"> 2023</w:t>
                          </w:r>
                        </w:p>
                        <w:p w14:paraId="23B621D8" w14:textId="77777777" w:rsidR="00292179" w:rsidRDefault="00292179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99C6E2A" id="_x0000_t202" coordsize="21600,21600" o:spt="202" path="m,l,21600r21600,l21600,xe">
              <v:stroke joinstyle="miter"/>
              <v:path gradientshapeok="t" o:connecttype="rect"/>
            </v:shapetype>
            <v:shape id="Textové pole 2" o:spid="_x0000_s1026" type="#_x0000_t202" style="position:absolute;left:0;text-align:left;margin-left:63.45pt;margin-top:-13.95pt;width:329.55pt;height:24.9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C/GUXgIAAAgFAAAOAAAAZHJzL2Uyb0RvYy54bWysVNuO0zAQfUfiHyy/0yS9sURNV0uXRUjL&#10;RSx8gGs7jbWOJ9huk+7XM3bSbAtISIg8RPbYc86cuXh13dWaHKR1CkxBs0lKiTQchDK7gn7/dvfq&#10;ihLnmRFMg5EFPUpHr9cvX6zaJpdTqEALaQmCGJe3TUEr75s8SRyvZM3cBBpp8LAEWzOPW7tLhGUt&#10;otc6mabpMmnBisYCl86h9bY/pOuIX5aS+89l6aQnuqAYm49/G//b8E/WK5bvLGsqxYcw2D9EUTNl&#10;kHSEumWekb1Vv0HViltwUPoJhzqBslRcRg2oJkt/UfNQsUZGLZgc14xpcv8Pln86PDRfLPHdW+iw&#10;gFGEa+6BPzpiYFMxs5M31kJbSSaQOAspS9rG5YNrSLXLXQDZth9BYJHZ3kME6kpbh6ygToLoWIDj&#10;mHTZecLROM+uFtkM24Tj2SxbLqazSMHyk3djnX8voSZhUVCLRY3o7HDvfIiG5acrgcyBVuJOaR03&#10;oZHkRltyYNgCjHNp/DK6632N4fb2ZYpf3wxoxpbpzfOTGSliSwakSHhBok2gCgl6Z0TsKM+U7tfo&#10;GY5jxkKShnT5o5bBSZuvsiRKYCKmMaqR5jLgXma8HdxKlDc6DkW7VKp9X6nxbnCTcSJGx/TvjKNH&#10;ZAXjR+daGbB/AhCPI3N//6S+1xy6xXfbDhWF5RbEEVvHQj+a+JTgogL7REmLY1lQ92PPrKREfzDY&#10;fm+y+TzMcdzMF6+nuLHnJ9vzE2Y4QhXUU9IvNz7OfhBj4AbbtFSxg54jGYLFcYt1Hp6GMM/n+3jr&#10;+QFb/wQAAP//AwBQSwMEFAAGAAgAAAAhABsE7LPeAAAACgEAAA8AAABkcnMvZG93bnJldi54bWxM&#10;j8tKw0AUhveC7zCcghtpJ8kiTWMmRQQRBJFW3U8zp0noXOLM5OLbe1zZ3fk5H/+l2i9Gswl96J0V&#10;kG4SYGgbp3rbCvj8eF4XwEKUVkntLAr4wQD7+vamkqVysz3gdIwtIxMbSimgi3EoOQ9Nh0aGjRvQ&#10;0u/svJGRpG+58nImc6N5liQ5N7K3lNDJAZ86bC7H0Qj48uMLFt/zQV+m1OXv+n5+e0Uh7lbL4wOw&#10;iEv8h+GvPlWHmjqd3GhVYJp0lu8IFbDOtnQQsS1yWncSkKU74HXFryfUvwAAAP//AwBQSwECLQAU&#10;AAYACAAAACEAtoM4kv4AAADhAQAAEwAAAAAAAAAAAAAAAAAAAAAAW0NvbnRlbnRfVHlwZXNdLnht&#10;bFBLAQItABQABgAIAAAAIQA4/SH/1gAAAJQBAAALAAAAAAAAAAAAAAAAAC8BAABfcmVscy8ucmVs&#10;c1BLAQItABQABgAIAAAAIQDTC/GUXgIAAAgFAAAOAAAAAAAAAAAAAAAAAC4CAABkcnMvZTJvRG9j&#10;LnhtbFBLAQItABQABgAIAAAAIQAbBOyz3gAAAAoBAAAPAAAAAAAAAAAAAAAAALgEAABkcnMvZG93&#10;bnJldi54bWxQSwUGAAAAAAQABADzAAAAwwUAAAAA&#10;" fillcolor="#fabf8f [1945]" strokecolor="#f79646 [3209]" strokeweight="2pt">
              <v:textbox>
                <w:txbxContent>
                  <w:p w14:paraId="2117A8DE" w14:textId="77777777" w:rsidR="005B307F" w:rsidRPr="00292179" w:rsidRDefault="008A178C" w:rsidP="005B307F">
                    <w:pPr>
                      <w:spacing w:after="0" w:line="240" w:lineRule="auto"/>
                      <w:ind w:firstLine="0"/>
                      <w:jc w:val="center"/>
                      <w:rPr>
                        <w:rFonts w:asciiTheme="minorHAnsi" w:hAnsiTheme="minorHAnsi" w:cstheme="minorHAnsi"/>
                      </w:rPr>
                    </w:pPr>
                    <w:r>
                      <w:rPr>
                        <w:rFonts w:asciiTheme="minorHAnsi" w:hAnsiTheme="minorHAnsi" w:cstheme="minorHAnsi"/>
                        <w:b/>
                      </w:rPr>
                      <w:t xml:space="preserve">Astrofyzikální </w:t>
                    </w:r>
                    <w:proofErr w:type="spellStart"/>
                    <w:r>
                      <w:rPr>
                        <w:rFonts w:asciiTheme="minorHAnsi" w:hAnsiTheme="minorHAnsi" w:cstheme="minorHAnsi"/>
                        <w:b/>
                      </w:rPr>
                      <w:t>proGResy</w:t>
                    </w:r>
                    <w:proofErr w:type="spellEnd"/>
                    <w:r>
                      <w:rPr>
                        <w:rFonts w:asciiTheme="minorHAnsi" w:hAnsiTheme="minorHAnsi" w:cstheme="minorHAnsi"/>
                        <w:b/>
                      </w:rPr>
                      <w:t xml:space="preserve"> z Opavy</w:t>
                    </w:r>
                    <w:r w:rsidR="00292179">
                      <w:rPr>
                        <w:rFonts w:asciiTheme="minorHAnsi" w:hAnsiTheme="minorHAnsi" w:cstheme="minorHAnsi"/>
                      </w:rPr>
                      <w:t xml:space="preserve">: 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Tisková zpráva z</w:t>
                    </w:r>
                    <w:r w:rsidR="00C474D9">
                      <w:rPr>
                        <w:rFonts w:asciiTheme="minorHAnsi" w:hAnsiTheme="minorHAnsi" w:cstheme="minorHAnsi"/>
                      </w:rPr>
                      <w:t>e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> </w:t>
                    </w:r>
                    <w:r w:rsidR="00494B7C">
                      <w:rPr>
                        <w:rFonts w:asciiTheme="minorHAnsi" w:hAnsiTheme="minorHAnsi" w:cstheme="minorHAnsi"/>
                      </w:rPr>
                      <w:t>3</w:t>
                    </w:r>
                    <w:r w:rsidR="00292179" w:rsidRPr="00292179">
                      <w:rPr>
                        <w:rFonts w:asciiTheme="minorHAnsi" w:hAnsiTheme="minorHAnsi" w:cstheme="minorHAnsi"/>
                      </w:rPr>
                      <w:t xml:space="preserve">. </w:t>
                    </w:r>
                    <w:r w:rsidR="00494B7C">
                      <w:rPr>
                        <w:rFonts w:asciiTheme="minorHAnsi" w:hAnsiTheme="minorHAnsi" w:cstheme="minorHAnsi"/>
                      </w:rPr>
                      <w:t>května</w:t>
                    </w:r>
                    <w:r w:rsidR="00C474D9">
                      <w:rPr>
                        <w:rFonts w:asciiTheme="minorHAnsi" w:hAnsiTheme="minorHAnsi" w:cstheme="minorHAnsi"/>
                      </w:rPr>
                      <w:t xml:space="preserve"> 2023</w:t>
                    </w:r>
                  </w:p>
                  <w:p w14:paraId="23B621D8" w14:textId="77777777" w:rsidR="00292179" w:rsidRDefault="00292179"/>
                </w:txbxContent>
              </v:textbox>
            </v:shape>
          </w:pict>
        </mc:Fallback>
      </mc:AlternateContent>
    </w:r>
    <w:r>
      <w:rPr>
        <w:noProof/>
        <w:lang w:eastAsia="cs-CZ"/>
      </w:rPr>
      <w:drawing>
        <wp:anchor distT="0" distB="0" distL="114300" distR="114300" simplePos="0" relativeHeight="251658240" behindDoc="1" locked="0" layoutInCell="1" allowOverlap="1" wp14:anchorId="597BFB57" wp14:editId="046618AB">
          <wp:simplePos x="0" y="0"/>
          <wp:positionH relativeFrom="column">
            <wp:posOffset>-953135</wp:posOffset>
          </wp:positionH>
          <wp:positionV relativeFrom="paragraph">
            <wp:posOffset>-461645</wp:posOffset>
          </wp:positionV>
          <wp:extent cx="8522335" cy="866140"/>
          <wp:effectExtent l="0" t="0" r="0" b="0"/>
          <wp:wrapNone/>
          <wp:docPr id="16" name="Obrázek 1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 kopi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22335" cy="8661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A283D8B"/>
    <w:multiLevelType w:val="hybridMultilevel"/>
    <w:tmpl w:val="C5EA3296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6596333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3997"/>
    <w:rsid w:val="00002238"/>
    <w:rsid w:val="00003ADC"/>
    <w:rsid w:val="000043AB"/>
    <w:rsid w:val="00005CE0"/>
    <w:rsid w:val="00020C86"/>
    <w:rsid w:val="00020FD6"/>
    <w:rsid w:val="00022AFE"/>
    <w:rsid w:val="00026DB7"/>
    <w:rsid w:val="00027402"/>
    <w:rsid w:val="00027D17"/>
    <w:rsid w:val="00033D60"/>
    <w:rsid w:val="00035CB2"/>
    <w:rsid w:val="00035DF5"/>
    <w:rsid w:val="00036EA8"/>
    <w:rsid w:val="000504CB"/>
    <w:rsid w:val="00054BD0"/>
    <w:rsid w:val="00061914"/>
    <w:rsid w:val="00065AAA"/>
    <w:rsid w:val="00070B21"/>
    <w:rsid w:val="0007560C"/>
    <w:rsid w:val="00075C19"/>
    <w:rsid w:val="00081193"/>
    <w:rsid w:val="00083220"/>
    <w:rsid w:val="00085D6B"/>
    <w:rsid w:val="000870DF"/>
    <w:rsid w:val="00090BA9"/>
    <w:rsid w:val="00096626"/>
    <w:rsid w:val="00097407"/>
    <w:rsid w:val="000A2694"/>
    <w:rsid w:val="000A549E"/>
    <w:rsid w:val="000B52ED"/>
    <w:rsid w:val="000B5EF7"/>
    <w:rsid w:val="000C2441"/>
    <w:rsid w:val="000C31FC"/>
    <w:rsid w:val="000C4EAE"/>
    <w:rsid w:val="000D7850"/>
    <w:rsid w:val="000F192D"/>
    <w:rsid w:val="000F45CA"/>
    <w:rsid w:val="000F52AC"/>
    <w:rsid w:val="000F5410"/>
    <w:rsid w:val="001042C6"/>
    <w:rsid w:val="00104877"/>
    <w:rsid w:val="001058CB"/>
    <w:rsid w:val="0012074A"/>
    <w:rsid w:val="00120893"/>
    <w:rsid w:val="00120CA6"/>
    <w:rsid w:val="00131EA7"/>
    <w:rsid w:val="0013288E"/>
    <w:rsid w:val="00133C2F"/>
    <w:rsid w:val="0014114F"/>
    <w:rsid w:val="00146120"/>
    <w:rsid w:val="00147B6A"/>
    <w:rsid w:val="00150FCE"/>
    <w:rsid w:val="00157F14"/>
    <w:rsid w:val="0018412F"/>
    <w:rsid w:val="001906F3"/>
    <w:rsid w:val="00192558"/>
    <w:rsid w:val="00193F58"/>
    <w:rsid w:val="00194307"/>
    <w:rsid w:val="001A755F"/>
    <w:rsid w:val="001B134B"/>
    <w:rsid w:val="001B664B"/>
    <w:rsid w:val="001B73E7"/>
    <w:rsid w:val="001C388D"/>
    <w:rsid w:val="001C4C82"/>
    <w:rsid w:val="001D1149"/>
    <w:rsid w:val="001D1F36"/>
    <w:rsid w:val="001D3174"/>
    <w:rsid w:val="001D63D7"/>
    <w:rsid w:val="001E2F99"/>
    <w:rsid w:val="001F0FFC"/>
    <w:rsid w:val="001F1E47"/>
    <w:rsid w:val="001F24B7"/>
    <w:rsid w:val="001F37B3"/>
    <w:rsid w:val="002028D4"/>
    <w:rsid w:val="002030B9"/>
    <w:rsid w:val="00205747"/>
    <w:rsid w:val="00207208"/>
    <w:rsid w:val="00211B4E"/>
    <w:rsid w:val="0021218A"/>
    <w:rsid w:val="0021B455"/>
    <w:rsid w:val="00221132"/>
    <w:rsid w:val="002215D6"/>
    <w:rsid w:val="00221C88"/>
    <w:rsid w:val="0022286D"/>
    <w:rsid w:val="00235CBC"/>
    <w:rsid w:val="00241C64"/>
    <w:rsid w:val="00241D74"/>
    <w:rsid w:val="00241F6C"/>
    <w:rsid w:val="00243C9E"/>
    <w:rsid w:val="00244AE5"/>
    <w:rsid w:val="0025739E"/>
    <w:rsid w:val="002620A8"/>
    <w:rsid w:val="00264153"/>
    <w:rsid w:val="00266EDC"/>
    <w:rsid w:val="0027158A"/>
    <w:rsid w:val="00275160"/>
    <w:rsid w:val="00276AC4"/>
    <w:rsid w:val="00281EBF"/>
    <w:rsid w:val="002820EA"/>
    <w:rsid w:val="002823CA"/>
    <w:rsid w:val="00286937"/>
    <w:rsid w:val="00292179"/>
    <w:rsid w:val="002A42C2"/>
    <w:rsid w:val="002B306E"/>
    <w:rsid w:val="002B6FCF"/>
    <w:rsid w:val="002C2BD5"/>
    <w:rsid w:val="002C3D71"/>
    <w:rsid w:val="002D2F7D"/>
    <w:rsid w:val="002D37F2"/>
    <w:rsid w:val="002D3BB4"/>
    <w:rsid w:val="002D667B"/>
    <w:rsid w:val="002E0EFA"/>
    <w:rsid w:val="002E655D"/>
    <w:rsid w:val="002F243F"/>
    <w:rsid w:val="002F560E"/>
    <w:rsid w:val="0030113E"/>
    <w:rsid w:val="00303B3B"/>
    <w:rsid w:val="0031689C"/>
    <w:rsid w:val="00323661"/>
    <w:rsid w:val="0033004D"/>
    <w:rsid w:val="0033115A"/>
    <w:rsid w:val="003331E6"/>
    <w:rsid w:val="00345668"/>
    <w:rsid w:val="0034791A"/>
    <w:rsid w:val="00351C3C"/>
    <w:rsid w:val="00360042"/>
    <w:rsid w:val="00360D56"/>
    <w:rsid w:val="00374EEE"/>
    <w:rsid w:val="003775CC"/>
    <w:rsid w:val="00381068"/>
    <w:rsid w:val="0038564F"/>
    <w:rsid w:val="00387FD2"/>
    <w:rsid w:val="003A05EB"/>
    <w:rsid w:val="003A2017"/>
    <w:rsid w:val="003A268F"/>
    <w:rsid w:val="003A5CBF"/>
    <w:rsid w:val="003A6B52"/>
    <w:rsid w:val="003B18E4"/>
    <w:rsid w:val="003B7CF2"/>
    <w:rsid w:val="003C3F89"/>
    <w:rsid w:val="003C4475"/>
    <w:rsid w:val="003D301B"/>
    <w:rsid w:val="003D33FA"/>
    <w:rsid w:val="003D5FFE"/>
    <w:rsid w:val="003D76BD"/>
    <w:rsid w:val="003D7F9E"/>
    <w:rsid w:val="003E1313"/>
    <w:rsid w:val="003E13FA"/>
    <w:rsid w:val="003E3FFE"/>
    <w:rsid w:val="003E6CDF"/>
    <w:rsid w:val="003E7781"/>
    <w:rsid w:val="003F5088"/>
    <w:rsid w:val="003F6B5D"/>
    <w:rsid w:val="00401C35"/>
    <w:rsid w:val="00403BF2"/>
    <w:rsid w:val="00404449"/>
    <w:rsid w:val="00413EA4"/>
    <w:rsid w:val="00415F10"/>
    <w:rsid w:val="00422728"/>
    <w:rsid w:val="004252EB"/>
    <w:rsid w:val="0043501B"/>
    <w:rsid w:val="00435154"/>
    <w:rsid w:val="004363F4"/>
    <w:rsid w:val="00445769"/>
    <w:rsid w:val="00461362"/>
    <w:rsid w:val="0046461A"/>
    <w:rsid w:val="00471BF6"/>
    <w:rsid w:val="00473CC3"/>
    <w:rsid w:val="00476314"/>
    <w:rsid w:val="00477265"/>
    <w:rsid w:val="004809F5"/>
    <w:rsid w:val="0048287A"/>
    <w:rsid w:val="00485E1C"/>
    <w:rsid w:val="004861F6"/>
    <w:rsid w:val="00492C47"/>
    <w:rsid w:val="00494B7C"/>
    <w:rsid w:val="004A23CB"/>
    <w:rsid w:val="004A6F70"/>
    <w:rsid w:val="004C01ED"/>
    <w:rsid w:val="004C13F7"/>
    <w:rsid w:val="004C4BBA"/>
    <w:rsid w:val="004C79D8"/>
    <w:rsid w:val="004D4955"/>
    <w:rsid w:val="004D5061"/>
    <w:rsid w:val="004D5D9D"/>
    <w:rsid w:val="004E2855"/>
    <w:rsid w:val="004E6AF7"/>
    <w:rsid w:val="004F2D87"/>
    <w:rsid w:val="004F6644"/>
    <w:rsid w:val="00500CE6"/>
    <w:rsid w:val="00503DFD"/>
    <w:rsid w:val="005068E9"/>
    <w:rsid w:val="00506989"/>
    <w:rsid w:val="005070D0"/>
    <w:rsid w:val="00510865"/>
    <w:rsid w:val="005159AE"/>
    <w:rsid w:val="005163A8"/>
    <w:rsid w:val="00520C51"/>
    <w:rsid w:val="005253DC"/>
    <w:rsid w:val="00543E7F"/>
    <w:rsid w:val="00546D01"/>
    <w:rsid w:val="0055428F"/>
    <w:rsid w:val="00555EA2"/>
    <w:rsid w:val="005573FA"/>
    <w:rsid w:val="005633E4"/>
    <w:rsid w:val="00565A03"/>
    <w:rsid w:val="00571D45"/>
    <w:rsid w:val="0057253C"/>
    <w:rsid w:val="0058786B"/>
    <w:rsid w:val="00590430"/>
    <w:rsid w:val="005916C3"/>
    <w:rsid w:val="00593974"/>
    <w:rsid w:val="005A085C"/>
    <w:rsid w:val="005A3997"/>
    <w:rsid w:val="005A5D2D"/>
    <w:rsid w:val="005B1A4D"/>
    <w:rsid w:val="005B307F"/>
    <w:rsid w:val="005B34CD"/>
    <w:rsid w:val="005B39C1"/>
    <w:rsid w:val="005B4968"/>
    <w:rsid w:val="005B7B03"/>
    <w:rsid w:val="005C37D8"/>
    <w:rsid w:val="005C5C9F"/>
    <w:rsid w:val="005E15A2"/>
    <w:rsid w:val="005E38E4"/>
    <w:rsid w:val="005E656D"/>
    <w:rsid w:val="005F1452"/>
    <w:rsid w:val="005F1A34"/>
    <w:rsid w:val="005F3575"/>
    <w:rsid w:val="00603709"/>
    <w:rsid w:val="00605E52"/>
    <w:rsid w:val="00610BF0"/>
    <w:rsid w:val="00610FFB"/>
    <w:rsid w:val="00613E36"/>
    <w:rsid w:val="00624F7A"/>
    <w:rsid w:val="006326D6"/>
    <w:rsid w:val="00637057"/>
    <w:rsid w:val="00637F65"/>
    <w:rsid w:val="00642594"/>
    <w:rsid w:val="00645498"/>
    <w:rsid w:val="006458EA"/>
    <w:rsid w:val="00645925"/>
    <w:rsid w:val="0065204A"/>
    <w:rsid w:val="00655B5E"/>
    <w:rsid w:val="00660ED9"/>
    <w:rsid w:val="00671F5C"/>
    <w:rsid w:val="00683C19"/>
    <w:rsid w:val="006841B7"/>
    <w:rsid w:val="006903B8"/>
    <w:rsid w:val="00691EAB"/>
    <w:rsid w:val="00695539"/>
    <w:rsid w:val="00696F50"/>
    <w:rsid w:val="006A3522"/>
    <w:rsid w:val="006A4581"/>
    <w:rsid w:val="006A605C"/>
    <w:rsid w:val="006A637F"/>
    <w:rsid w:val="006B680C"/>
    <w:rsid w:val="006C06A1"/>
    <w:rsid w:val="006C0920"/>
    <w:rsid w:val="006C19FD"/>
    <w:rsid w:val="006C311A"/>
    <w:rsid w:val="006C59A5"/>
    <w:rsid w:val="006C6490"/>
    <w:rsid w:val="006D1B65"/>
    <w:rsid w:val="006E199E"/>
    <w:rsid w:val="006F2AB3"/>
    <w:rsid w:val="00700FF0"/>
    <w:rsid w:val="00705982"/>
    <w:rsid w:val="00707E45"/>
    <w:rsid w:val="007179F5"/>
    <w:rsid w:val="00722AFA"/>
    <w:rsid w:val="00731819"/>
    <w:rsid w:val="0073290F"/>
    <w:rsid w:val="00733A1E"/>
    <w:rsid w:val="007351CF"/>
    <w:rsid w:val="00740EE7"/>
    <w:rsid w:val="007420F4"/>
    <w:rsid w:val="00742CC4"/>
    <w:rsid w:val="00744ED6"/>
    <w:rsid w:val="00757ED6"/>
    <w:rsid w:val="00762272"/>
    <w:rsid w:val="00762EF9"/>
    <w:rsid w:val="00763B98"/>
    <w:rsid w:val="00765EEB"/>
    <w:rsid w:val="00771727"/>
    <w:rsid w:val="00773B37"/>
    <w:rsid w:val="00773FE4"/>
    <w:rsid w:val="0077501A"/>
    <w:rsid w:val="00786A93"/>
    <w:rsid w:val="00790366"/>
    <w:rsid w:val="007920C5"/>
    <w:rsid w:val="00792638"/>
    <w:rsid w:val="00794E8D"/>
    <w:rsid w:val="00794FBB"/>
    <w:rsid w:val="00795D29"/>
    <w:rsid w:val="007A2372"/>
    <w:rsid w:val="007A50B8"/>
    <w:rsid w:val="007B0730"/>
    <w:rsid w:val="007B3AB2"/>
    <w:rsid w:val="007B3D09"/>
    <w:rsid w:val="007B7E37"/>
    <w:rsid w:val="007B7FA7"/>
    <w:rsid w:val="007C3EFD"/>
    <w:rsid w:val="007C7A01"/>
    <w:rsid w:val="007D62BE"/>
    <w:rsid w:val="007F0392"/>
    <w:rsid w:val="007F1F0D"/>
    <w:rsid w:val="007F4B11"/>
    <w:rsid w:val="007F4C0D"/>
    <w:rsid w:val="007F79D6"/>
    <w:rsid w:val="008004BB"/>
    <w:rsid w:val="00800977"/>
    <w:rsid w:val="00800E10"/>
    <w:rsid w:val="0080359E"/>
    <w:rsid w:val="00813F95"/>
    <w:rsid w:val="00815F49"/>
    <w:rsid w:val="00816410"/>
    <w:rsid w:val="00816F7C"/>
    <w:rsid w:val="0082114E"/>
    <w:rsid w:val="008259CD"/>
    <w:rsid w:val="00825CFC"/>
    <w:rsid w:val="0083204F"/>
    <w:rsid w:val="008320BB"/>
    <w:rsid w:val="008408CC"/>
    <w:rsid w:val="0084351D"/>
    <w:rsid w:val="00843FF7"/>
    <w:rsid w:val="008466AF"/>
    <w:rsid w:val="008469D5"/>
    <w:rsid w:val="00850A26"/>
    <w:rsid w:val="00852101"/>
    <w:rsid w:val="008528FE"/>
    <w:rsid w:val="00852DCB"/>
    <w:rsid w:val="00854075"/>
    <w:rsid w:val="00863D7B"/>
    <w:rsid w:val="00866FF5"/>
    <w:rsid w:val="0087300F"/>
    <w:rsid w:val="008732D2"/>
    <w:rsid w:val="00873C66"/>
    <w:rsid w:val="00894E6B"/>
    <w:rsid w:val="00897855"/>
    <w:rsid w:val="008A178C"/>
    <w:rsid w:val="008A1E7F"/>
    <w:rsid w:val="008A2DA1"/>
    <w:rsid w:val="008B02B4"/>
    <w:rsid w:val="008B44CD"/>
    <w:rsid w:val="008B4B4B"/>
    <w:rsid w:val="008C1E70"/>
    <w:rsid w:val="008C55A4"/>
    <w:rsid w:val="008C7D34"/>
    <w:rsid w:val="008D2518"/>
    <w:rsid w:val="008D369B"/>
    <w:rsid w:val="008D504F"/>
    <w:rsid w:val="008D63C1"/>
    <w:rsid w:val="008D6EEB"/>
    <w:rsid w:val="008E4059"/>
    <w:rsid w:val="008E6E7F"/>
    <w:rsid w:val="008F201E"/>
    <w:rsid w:val="008F4FAF"/>
    <w:rsid w:val="008F78E5"/>
    <w:rsid w:val="00903D59"/>
    <w:rsid w:val="00906CBB"/>
    <w:rsid w:val="009076AD"/>
    <w:rsid w:val="009079A2"/>
    <w:rsid w:val="009166C7"/>
    <w:rsid w:val="00923FF9"/>
    <w:rsid w:val="00924144"/>
    <w:rsid w:val="0093091B"/>
    <w:rsid w:val="00933BD8"/>
    <w:rsid w:val="0094177C"/>
    <w:rsid w:val="00941AB8"/>
    <w:rsid w:val="009447F7"/>
    <w:rsid w:val="00970B65"/>
    <w:rsid w:val="00972440"/>
    <w:rsid w:val="009738AA"/>
    <w:rsid w:val="0097732D"/>
    <w:rsid w:val="009A1132"/>
    <w:rsid w:val="009A5D1F"/>
    <w:rsid w:val="009A6059"/>
    <w:rsid w:val="009A6FA8"/>
    <w:rsid w:val="009B32FF"/>
    <w:rsid w:val="009C1EF7"/>
    <w:rsid w:val="009C489A"/>
    <w:rsid w:val="009C5A48"/>
    <w:rsid w:val="009C76B8"/>
    <w:rsid w:val="009D26E0"/>
    <w:rsid w:val="009D4A1B"/>
    <w:rsid w:val="009D4F73"/>
    <w:rsid w:val="009D78B3"/>
    <w:rsid w:val="009E25AC"/>
    <w:rsid w:val="009F0526"/>
    <w:rsid w:val="009F1CDA"/>
    <w:rsid w:val="00A01081"/>
    <w:rsid w:val="00A1000F"/>
    <w:rsid w:val="00A11978"/>
    <w:rsid w:val="00A11E89"/>
    <w:rsid w:val="00A123DD"/>
    <w:rsid w:val="00A30DAF"/>
    <w:rsid w:val="00A351CC"/>
    <w:rsid w:val="00A577B6"/>
    <w:rsid w:val="00A6130C"/>
    <w:rsid w:val="00A61818"/>
    <w:rsid w:val="00A6377C"/>
    <w:rsid w:val="00A651B1"/>
    <w:rsid w:val="00A70737"/>
    <w:rsid w:val="00A7684D"/>
    <w:rsid w:val="00A82EB9"/>
    <w:rsid w:val="00A90912"/>
    <w:rsid w:val="00A938BC"/>
    <w:rsid w:val="00A94C74"/>
    <w:rsid w:val="00A96E0C"/>
    <w:rsid w:val="00AB0E20"/>
    <w:rsid w:val="00AB2F5C"/>
    <w:rsid w:val="00AB4138"/>
    <w:rsid w:val="00AB60C6"/>
    <w:rsid w:val="00AC68C1"/>
    <w:rsid w:val="00AC6E78"/>
    <w:rsid w:val="00AE1220"/>
    <w:rsid w:val="00AE2C24"/>
    <w:rsid w:val="00AE39FB"/>
    <w:rsid w:val="00AF0B64"/>
    <w:rsid w:val="00AF0DEE"/>
    <w:rsid w:val="00AF277C"/>
    <w:rsid w:val="00AF310B"/>
    <w:rsid w:val="00B05492"/>
    <w:rsid w:val="00B10FA1"/>
    <w:rsid w:val="00B174F7"/>
    <w:rsid w:val="00B204D3"/>
    <w:rsid w:val="00B22DBB"/>
    <w:rsid w:val="00B22FCB"/>
    <w:rsid w:val="00B23836"/>
    <w:rsid w:val="00B255D7"/>
    <w:rsid w:val="00B26C95"/>
    <w:rsid w:val="00B34671"/>
    <w:rsid w:val="00B349AF"/>
    <w:rsid w:val="00B35FD1"/>
    <w:rsid w:val="00B362F3"/>
    <w:rsid w:val="00B46250"/>
    <w:rsid w:val="00B67C56"/>
    <w:rsid w:val="00B7111D"/>
    <w:rsid w:val="00B7231B"/>
    <w:rsid w:val="00B74D75"/>
    <w:rsid w:val="00B7552D"/>
    <w:rsid w:val="00B76A87"/>
    <w:rsid w:val="00B81DF9"/>
    <w:rsid w:val="00B83DF5"/>
    <w:rsid w:val="00B8659D"/>
    <w:rsid w:val="00B87ACA"/>
    <w:rsid w:val="00B97EFB"/>
    <w:rsid w:val="00BA0C88"/>
    <w:rsid w:val="00BA6170"/>
    <w:rsid w:val="00BA6A58"/>
    <w:rsid w:val="00BA7B27"/>
    <w:rsid w:val="00BB14EC"/>
    <w:rsid w:val="00BB4C92"/>
    <w:rsid w:val="00BB5F42"/>
    <w:rsid w:val="00BC7477"/>
    <w:rsid w:val="00BD2A98"/>
    <w:rsid w:val="00BD466E"/>
    <w:rsid w:val="00BD7052"/>
    <w:rsid w:val="00BD77EF"/>
    <w:rsid w:val="00BE20F3"/>
    <w:rsid w:val="00BE2910"/>
    <w:rsid w:val="00BE3D5A"/>
    <w:rsid w:val="00BE647F"/>
    <w:rsid w:val="00BF1118"/>
    <w:rsid w:val="00BF3909"/>
    <w:rsid w:val="00BF42EB"/>
    <w:rsid w:val="00C00DE1"/>
    <w:rsid w:val="00C02A8F"/>
    <w:rsid w:val="00C030AB"/>
    <w:rsid w:val="00C0316F"/>
    <w:rsid w:val="00C10E6A"/>
    <w:rsid w:val="00C139F8"/>
    <w:rsid w:val="00C21ACE"/>
    <w:rsid w:val="00C31598"/>
    <w:rsid w:val="00C42CD1"/>
    <w:rsid w:val="00C474D9"/>
    <w:rsid w:val="00C52AA2"/>
    <w:rsid w:val="00C54F3E"/>
    <w:rsid w:val="00C57176"/>
    <w:rsid w:val="00C57DED"/>
    <w:rsid w:val="00C65D15"/>
    <w:rsid w:val="00C65E3A"/>
    <w:rsid w:val="00C67BCC"/>
    <w:rsid w:val="00C70F49"/>
    <w:rsid w:val="00C76675"/>
    <w:rsid w:val="00C80B96"/>
    <w:rsid w:val="00C82ACB"/>
    <w:rsid w:val="00C8589D"/>
    <w:rsid w:val="00C85D03"/>
    <w:rsid w:val="00C89A30"/>
    <w:rsid w:val="00C9008A"/>
    <w:rsid w:val="00C90B42"/>
    <w:rsid w:val="00C947B8"/>
    <w:rsid w:val="00C948B5"/>
    <w:rsid w:val="00CA0BEC"/>
    <w:rsid w:val="00CA103F"/>
    <w:rsid w:val="00CA318D"/>
    <w:rsid w:val="00CA593B"/>
    <w:rsid w:val="00CA65B0"/>
    <w:rsid w:val="00CB2D95"/>
    <w:rsid w:val="00CB71B4"/>
    <w:rsid w:val="00CC0EE2"/>
    <w:rsid w:val="00CC4CAF"/>
    <w:rsid w:val="00CC4F8B"/>
    <w:rsid w:val="00CE22BE"/>
    <w:rsid w:val="00CE56D4"/>
    <w:rsid w:val="00CE6552"/>
    <w:rsid w:val="00CE6FA8"/>
    <w:rsid w:val="00D015A4"/>
    <w:rsid w:val="00D07D0A"/>
    <w:rsid w:val="00D177CC"/>
    <w:rsid w:val="00D21F9D"/>
    <w:rsid w:val="00D22599"/>
    <w:rsid w:val="00D250DB"/>
    <w:rsid w:val="00D25693"/>
    <w:rsid w:val="00D36A21"/>
    <w:rsid w:val="00D50630"/>
    <w:rsid w:val="00D508C3"/>
    <w:rsid w:val="00D56369"/>
    <w:rsid w:val="00D56B06"/>
    <w:rsid w:val="00D57229"/>
    <w:rsid w:val="00D607C5"/>
    <w:rsid w:val="00D62855"/>
    <w:rsid w:val="00D6510C"/>
    <w:rsid w:val="00D66392"/>
    <w:rsid w:val="00D66954"/>
    <w:rsid w:val="00D67A0C"/>
    <w:rsid w:val="00D77F31"/>
    <w:rsid w:val="00D858F8"/>
    <w:rsid w:val="00D85E6D"/>
    <w:rsid w:val="00D86629"/>
    <w:rsid w:val="00D94282"/>
    <w:rsid w:val="00DA012D"/>
    <w:rsid w:val="00DB34D3"/>
    <w:rsid w:val="00DB429F"/>
    <w:rsid w:val="00DB7E81"/>
    <w:rsid w:val="00DC1ED3"/>
    <w:rsid w:val="00DC4694"/>
    <w:rsid w:val="00DD4413"/>
    <w:rsid w:val="00DD52D8"/>
    <w:rsid w:val="00DF62AF"/>
    <w:rsid w:val="00DF6FA9"/>
    <w:rsid w:val="00E00B78"/>
    <w:rsid w:val="00E0311E"/>
    <w:rsid w:val="00E1164F"/>
    <w:rsid w:val="00E15521"/>
    <w:rsid w:val="00E253F7"/>
    <w:rsid w:val="00E26487"/>
    <w:rsid w:val="00E3331D"/>
    <w:rsid w:val="00E33AEA"/>
    <w:rsid w:val="00E33C16"/>
    <w:rsid w:val="00E35F08"/>
    <w:rsid w:val="00E42193"/>
    <w:rsid w:val="00E43FC3"/>
    <w:rsid w:val="00E5046D"/>
    <w:rsid w:val="00E5154C"/>
    <w:rsid w:val="00E54C14"/>
    <w:rsid w:val="00E641FF"/>
    <w:rsid w:val="00E66F84"/>
    <w:rsid w:val="00E7066F"/>
    <w:rsid w:val="00E72E86"/>
    <w:rsid w:val="00E762EB"/>
    <w:rsid w:val="00E814DE"/>
    <w:rsid w:val="00E82B57"/>
    <w:rsid w:val="00E952BB"/>
    <w:rsid w:val="00EA4D12"/>
    <w:rsid w:val="00EA6B92"/>
    <w:rsid w:val="00EC200D"/>
    <w:rsid w:val="00EC43E5"/>
    <w:rsid w:val="00EC6A74"/>
    <w:rsid w:val="00ED0C79"/>
    <w:rsid w:val="00ED2941"/>
    <w:rsid w:val="00ED487B"/>
    <w:rsid w:val="00EF53D1"/>
    <w:rsid w:val="00EF6713"/>
    <w:rsid w:val="00F003CC"/>
    <w:rsid w:val="00F03258"/>
    <w:rsid w:val="00F05171"/>
    <w:rsid w:val="00F05DE8"/>
    <w:rsid w:val="00F0667F"/>
    <w:rsid w:val="00F06F8B"/>
    <w:rsid w:val="00F143A7"/>
    <w:rsid w:val="00F14420"/>
    <w:rsid w:val="00F209EC"/>
    <w:rsid w:val="00F210B8"/>
    <w:rsid w:val="00F22B6B"/>
    <w:rsid w:val="00F25CBC"/>
    <w:rsid w:val="00F27842"/>
    <w:rsid w:val="00F3211B"/>
    <w:rsid w:val="00F3662A"/>
    <w:rsid w:val="00F43DEA"/>
    <w:rsid w:val="00F44515"/>
    <w:rsid w:val="00F530A9"/>
    <w:rsid w:val="00F70D93"/>
    <w:rsid w:val="00F74C62"/>
    <w:rsid w:val="00F75659"/>
    <w:rsid w:val="00F75B2D"/>
    <w:rsid w:val="00F77610"/>
    <w:rsid w:val="00F77712"/>
    <w:rsid w:val="00F83BD3"/>
    <w:rsid w:val="00F971AA"/>
    <w:rsid w:val="00FB03F9"/>
    <w:rsid w:val="00FB2531"/>
    <w:rsid w:val="00FB47FE"/>
    <w:rsid w:val="00FB4C9E"/>
    <w:rsid w:val="00FC142C"/>
    <w:rsid w:val="00FD1659"/>
    <w:rsid w:val="00FD722B"/>
    <w:rsid w:val="00FE215F"/>
    <w:rsid w:val="00FE49C8"/>
    <w:rsid w:val="00FE4A51"/>
    <w:rsid w:val="00FE7A19"/>
    <w:rsid w:val="00FE7FC6"/>
    <w:rsid w:val="00FF3B69"/>
    <w:rsid w:val="01B4FCF7"/>
    <w:rsid w:val="0298A333"/>
    <w:rsid w:val="0344BA82"/>
    <w:rsid w:val="03A9A625"/>
    <w:rsid w:val="03CC5526"/>
    <w:rsid w:val="04F19469"/>
    <w:rsid w:val="05A48FDA"/>
    <w:rsid w:val="060AA175"/>
    <w:rsid w:val="07887415"/>
    <w:rsid w:val="07F51F55"/>
    <w:rsid w:val="08033739"/>
    <w:rsid w:val="09377B30"/>
    <w:rsid w:val="0ADF3E7B"/>
    <w:rsid w:val="0B63BD69"/>
    <w:rsid w:val="0C4536FF"/>
    <w:rsid w:val="0C8A2AFD"/>
    <w:rsid w:val="0D186326"/>
    <w:rsid w:val="0E104E9F"/>
    <w:rsid w:val="0E555C3D"/>
    <w:rsid w:val="0EA888C0"/>
    <w:rsid w:val="0F23CA8D"/>
    <w:rsid w:val="0F2AEDCA"/>
    <w:rsid w:val="100FA825"/>
    <w:rsid w:val="101F57E4"/>
    <w:rsid w:val="10205433"/>
    <w:rsid w:val="1036B08C"/>
    <w:rsid w:val="10F3F42D"/>
    <w:rsid w:val="11A0BB4D"/>
    <w:rsid w:val="132397BB"/>
    <w:rsid w:val="13D591DA"/>
    <w:rsid w:val="1442F03A"/>
    <w:rsid w:val="165FD12D"/>
    <w:rsid w:val="1675EB52"/>
    <w:rsid w:val="16D6001D"/>
    <w:rsid w:val="170D2343"/>
    <w:rsid w:val="183C19D0"/>
    <w:rsid w:val="18AD8016"/>
    <w:rsid w:val="18FAE809"/>
    <w:rsid w:val="1923E438"/>
    <w:rsid w:val="19EDE2D5"/>
    <w:rsid w:val="1A8DB8C5"/>
    <w:rsid w:val="1B8B645B"/>
    <w:rsid w:val="1C174335"/>
    <w:rsid w:val="1C298926"/>
    <w:rsid w:val="1C63455E"/>
    <w:rsid w:val="1C7D5C71"/>
    <w:rsid w:val="1D25D01C"/>
    <w:rsid w:val="1D6E97E1"/>
    <w:rsid w:val="1E6F5C18"/>
    <w:rsid w:val="1EC1A07D"/>
    <w:rsid w:val="1F146232"/>
    <w:rsid w:val="1FB4A6D5"/>
    <w:rsid w:val="214A1BAB"/>
    <w:rsid w:val="2152EDC6"/>
    <w:rsid w:val="21A984C5"/>
    <w:rsid w:val="24AA87D4"/>
    <w:rsid w:val="24B836D3"/>
    <w:rsid w:val="24D88B50"/>
    <w:rsid w:val="2591693F"/>
    <w:rsid w:val="25997214"/>
    <w:rsid w:val="261B3D39"/>
    <w:rsid w:val="265DA473"/>
    <w:rsid w:val="269DA9A8"/>
    <w:rsid w:val="276DF5C2"/>
    <w:rsid w:val="2844CBCB"/>
    <w:rsid w:val="28563AED"/>
    <w:rsid w:val="29698F8B"/>
    <w:rsid w:val="29BFACE8"/>
    <w:rsid w:val="29CE667D"/>
    <w:rsid w:val="29E4CEB6"/>
    <w:rsid w:val="29EE4F80"/>
    <w:rsid w:val="2A49FF38"/>
    <w:rsid w:val="2A62D555"/>
    <w:rsid w:val="2AB89076"/>
    <w:rsid w:val="2B5E5ED1"/>
    <w:rsid w:val="2C017BF0"/>
    <w:rsid w:val="2CC3A6AB"/>
    <w:rsid w:val="2DB62E11"/>
    <w:rsid w:val="2E60D914"/>
    <w:rsid w:val="2E9A963B"/>
    <w:rsid w:val="2ECEDC94"/>
    <w:rsid w:val="2ECF4044"/>
    <w:rsid w:val="2F4143C7"/>
    <w:rsid w:val="30E370E2"/>
    <w:rsid w:val="3272A097"/>
    <w:rsid w:val="32C22C96"/>
    <w:rsid w:val="3327F010"/>
    <w:rsid w:val="3451DEC0"/>
    <w:rsid w:val="3466D015"/>
    <w:rsid w:val="35224985"/>
    <w:rsid w:val="363ECE41"/>
    <w:rsid w:val="36989324"/>
    <w:rsid w:val="36E0950B"/>
    <w:rsid w:val="3719BE43"/>
    <w:rsid w:val="377124C0"/>
    <w:rsid w:val="37D61354"/>
    <w:rsid w:val="380CB90F"/>
    <w:rsid w:val="3843A6D1"/>
    <w:rsid w:val="38CBF64B"/>
    <w:rsid w:val="38FF7580"/>
    <w:rsid w:val="3A2713BF"/>
    <w:rsid w:val="3A2EF12E"/>
    <w:rsid w:val="3BAEDFAC"/>
    <w:rsid w:val="3C03704F"/>
    <w:rsid w:val="3C0FC5FF"/>
    <w:rsid w:val="3CFBD977"/>
    <w:rsid w:val="3D86DCA8"/>
    <w:rsid w:val="3E47F7AA"/>
    <w:rsid w:val="3F501019"/>
    <w:rsid w:val="3F5021AC"/>
    <w:rsid w:val="4047DF03"/>
    <w:rsid w:val="40D50E9A"/>
    <w:rsid w:val="40FC3E88"/>
    <w:rsid w:val="42160026"/>
    <w:rsid w:val="427A2EF2"/>
    <w:rsid w:val="430781E3"/>
    <w:rsid w:val="43B04550"/>
    <w:rsid w:val="43BCD445"/>
    <w:rsid w:val="43EB5F68"/>
    <w:rsid w:val="44660723"/>
    <w:rsid w:val="446971AF"/>
    <w:rsid w:val="44D7766A"/>
    <w:rsid w:val="456F06F1"/>
    <w:rsid w:val="457381A9"/>
    <w:rsid w:val="46EB21F4"/>
    <w:rsid w:val="473CD860"/>
    <w:rsid w:val="477FF0E1"/>
    <w:rsid w:val="47B5B78E"/>
    <w:rsid w:val="47F291AB"/>
    <w:rsid w:val="48A2FABF"/>
    <w:rsid w:val="49952A1B"/>
    <w:rsid w:val="49B32372"/>
    <w:rsid w:val="49CDE71E"/>
    <w:rsid w:val="4A87EFF4"/>
    <w:rsid w:val="4BB2AC3F"/>
    <w:rsid w:val="4C552792"/>
    <w:rsid w:val="4C714BD0"/>
    <w:rsid w:val="4CB152E3"/>
    <w:rsid w:val="4D39944F"/>
    <w:rsid w:val="4DB1D303"/>
    <w:rsid w:val="4DBC214D"/>
    <w:rsid w:val="4DE7FFC9"/>
    <w:rsid w:val="4DF42C3C"/>
    <w:rsid w:val="4F81231B"/>
    <w:rsid w:val="4F85ACE4"/>
    <w:rsid w:val="500B2D57"/>
    <w:rsid w:val="50AC7FD7"/>
    <w:rsid w:val="50E950A0"/>
    <w:rsid w:val="51E416BA"/>
    <w:rsid w:val="52D71186"/>
    <w:rsid w:val="530B4C14"/>
    <w:rsid w:val="5321978E"/>
    <w:rsid w:val="53256E9B"/>
    <w:rsid w:val="539431B5"/>
    <w:rsid w:val="54B18117"/>
    <w:rsid w:val="558A349B"/>
    <w:rsid w:val="5743CA5A"/>
    <w:rsid w:val="576946E2"/>
    <w:rsid w:val="5790EA80"/>
    <w:rsid w:val="59018867"/>
    <w:rsid w:val="597C361F"/>
    <w:rsid w:val="5A6CD383"/>
    <w:rsid w:val="5A92A7A0"/>
    <w:rsid w:val="5B76DBC3"/>
    <w:rsid w:val="5BA20197"/>
    <w:rsid w:val="5CC809DF"/>
    <w:rsid w:val="5D4767E3"/>
    <w:rsid w:val="5D82317C"/>
    <w:rsid w:val="5F13AEED"/>
    <w:rsid w:val="5F3439C4"/>
    <w:rsid w:val="5F81EA67"/>
    <w:rsid w:val="5FEE550F"/>
    <w:rsid w:val="60B8526C"/>
    <w:rsid w:val="60F3636A"/>
    <w:rsid w:val="616C0D53"/>
    <w:rsid w:val="639658CF"/>
    <w:rsid w:val="6399C466"/>
    <w:rsid w:val="641BB8B6"/>
    <w:rsid w:val="6456452B"/>
    <w:rsid w:val="648089A9"/>
    <w:rsid w:val="6493A7C4"/>
    <w:rsid w:val="64AD2D69"/>
    <w:rsid w:val="651E138A"/>
    <w:rsid w:val="653ADDB2"/>
    <w:rsid w:val="6554FA0B"/>
    <w:rsid w:val="657E475E"/>
    <w:rsid w:val="659CA8DF"/>
    <w:rsid w:val="65D0B951"/>
    <w:rsid w:val="65F805F2"/>
    <w:rsid w:val="66C4A0C9"/>
    <w:rsid w:val="670EA9E1"/>
    <w:rsid w:val="671A17BF"/>
    <w:rsid w:val="67F8C476"/>
    <w:rsid w:val="68058885"/>
    <w:rsid w:val="68A2331F"/>
    <w:rsid w:val="6938493C"/>
    <w:rsid w:val="696B35F7"/>
    <w:rsid w:val="6A88D09C"/>
    <w:rsid w:val="6BBDC5ED"/>
    <w:rsid w:val="6CBA7517"/>
    <w:rsid w:val="6CC8EBC1"/>
    <w:rsid w:val="6D645C9C"/>
    <w:rsid w:val="6D7D00B2"/>
    <w:rsid w:val="6DEA4D4A"/>
    <w:rsid w:val="6E02F5BC"/>
    <w:rsid w:val="6E3E6ABB"/>
    <w:rsid w:val="6F002CFD"/>
    <w:rsid w:val="6F111B5A"/>
    <w:rsid w:val="6F4D9A39"/>
    <w:rsid w:val="6FCF5A28"/>
    <w:rsid w:val="70DDBCEC"/>
    <w:rsid w:val="72A8B1C1"/>
    <w:rsid w:val="734DD5CB"/>
    <w:rsid w:val="73849EED"/>
    <w:rsid w:val="761026DC"/>
    <w:rsid w:val="76C5FB79"/>
    <w:rsid w:val="76EB8152"/>
    <w:rsid w:val="76F34B95"/>
    <w:rsid w:val="770601C9"/>
    <w:rsid w:val="786A7CFF"/>
    <w:rsid w:val="788708F8"/>
    <w:rsid w:val="7A1F0C97"/>
    <w:rsid w:val="7A454363"/>
    <w:rsid w:val="7A9C7BFE"/>
    <w:rsid w:val="7AE397FF"/>
    <w:rsid w:val="7B69B5CD"/>
    <w:rsid w:val="7BC83086"/>
    <w:rsid w:val="7C0EE78D"/>
    <w:rsid w:val="7CDE4742"/>
    <w:rsid w:val="7CE0FE79"/>
    <w:rsid w:val="7E12A8BA"/>
    <w:rsid w:val="7E7CCEDA"/>
    <w:rsid w:val="7EDF275B"/>
    <w:rsid w:val="7EFFD148"/>
    <w:rsid w:val="7F0935A6"/>
    <w:rsid w:val="7FC8AF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07C9B9"/>
  <w15:docId w15:val="{D23FD65D-C0C2-4133-B91D-1FCC3F3B76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aliases w:val="Text - Pribehy"/>
    <w:qFormat/>
    <w:rsid w:val="00C00DE1"/>
    <w:pPr>
      <w:spacing w:after="240"/>
      <w:ind w:firstLine="170"/>
      <w:jc w:val="both"/>
    </w:pPr>
    <w:rPr>
      <w:rFonts w:ascii="Book Antiqua" w:hAnsi="Book Antiqua"/>
    </w:rPr>
  </w:style>
  <w:style w:type="paragraph" w:styleId="Nadpis1">
    <w:name w:val="heading 1"/>
    <w:aliases w:val="Nadpis - Pribehy"/>
    <w:basedOn w:val="Normln"/>
    <w:next w:val="Normln"/>
    <w:link w:val="Nadpis1Char"/>
    <w:uiPriority w:val="9"/>
    <w:qFormat/>
    <w:rsid w:val="00700FF0"/>
    <w:pPr>
      <w:keepNext/>
      <w:keepLines/>
      <w:spacing w:before="480"/>
      <w:ind w:firstLine="0"/>
      <w:outlineLvl w:val="0"/>
    </w:pPr>
    <w:rPr>
      <w:rFonts w:eastAsiaTheme="majorEastAsia" w:cstheme="majorBidi"/>
      <w:b/>
      <w:bCs/>
      <w:color w:val="365F91" w:themeColor="accent1" w:themeShade="BF"/>
      <w:sz w:val="28"/>
      <w:szCs w:val="28"/>
    </w:rPr>
  </w:style>
  <w:style w:type="paragraph" w:styleId="Nadpis3">
    <w:name w:val="heading 3"/>
    <w:basedOn w:val="Normln"/>
    <w:next w:val="Normln"/>
    <w:link w:val="Nadpis3Char"/>
    <w:uiPriority w:val="9"/>
    <w:semiHidden/>
    <w:unhideWhenUsed/>
    <w:qFormat/>
    <w:rsid w:val="008B4B4B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adpis4">
    <w:name w:val="heading 4"/>
    <w:basedOn w:val="Normln"/>
    <w:next w:val="Normln"/>
    <w:link w:val="Nadpis4Char"/>
    <w:uiPriority w:val="9"/>
    <w:semiHidden/>
    <w:unhideWhenUsed/>
    <w:qFormat/>
    <w:rsid w:val="00C0316F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Nadpis5">
    <w:name w:val="heading 5"/>
    <w:basedOn w:val="Normln"/>
    <w:next w:val="Normln"/>
    <w:link w:val="Nadpis5Char"/>
    <w:uiPriority w:val="9"/>
    <w:semiHidden/>
    <w:unhideWhenUsed/>
    <w:qFormat/>
    <w:rsid w:val="00972440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1Char">
    <w:name w:val="Nadpis 1 Char"/>
    <w:aliases w:val="Nadpis - Pribehy Char"/>
    <w:basedOn w:val="Standardnpsmoodstavce"/>
    <w:link w:val="Nadpis1"/>
    <w:uiPriority w:val="9"/>
    <w:rsid w:val="00700FF0"/>
    <w:rPr>
      <w:rFonts w:ascii="Book Antiqua" w:eastAsiaTheme="majorEastAsia" w:hAnsi="Book Antiqua" w:cstheme="majorBidi"/>
      <w:b/>
      <w:bCs/>
      <w:color w:val="365F91" w:themeColor="accent1" w:themeShade="BF"/>
      <w:sz w:val="28"/>
      <w:szCs w:val="28"/>
    </w:rPr>
  </w:style>
  <w:style w:type="character" w:styleId="Zdraznn">
    <w:name w:val="Emphasis"/>
    <w:basedOn w:val="Standardnpsmoodstavce"/>
    <w:uiPriority w:val="20"/>
    <w:qFormat/>
    <w:rsid w:val="00700FF0"/>
    <w:rPr>
      <w:i/>
      <w:iCs/>
    </w:rPr>
  </w:style>
  <w:style w:type="paragraph" w:styleId="Zhlav">
    <w:name w:val="header"/>
    <w:basedOn w:val="Normln"/>
    <w:link w:val="Zhlav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A651B1"/>
    <w:rPr>
      <w:rFonts w:ascii="Book Antiqua" w:hAnsi="Book Antiqua"/>
    </w:rPr>
  </w:style>
  <w:style w:type="paragraph" w:styleId="Zpat">
    <w:name w:val="footer"/>
    <w:basedOn w:val="Normln"/>
    <w:link w:val="ZpatChar"/>
    <w:uiPriority w:val="99"/>
    <w:unhideWhenUsed/>
    <w:rsid w:val="00A651B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A651B1"/>
    <w:rPr>
      <w:rFonts w:ascii="Book Antiqua" w:hAnsi="Book Antiqua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A651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A651B1"/>
    <w:rPr>
      <w:rFonts w:ascii="Tahoma" w:hAnsi="Tahoma" w:cs="Tahoma"/>
      <w:sz w:val="16"/>
      <w:szCs w:val="16"/>
    </w:rPr>
  </w:style>
  <w:style w:type="character" w:styleId="Hypertextovodkaz">
    <w:name w:val="Hyperlink"/>
    <w:basedOn w:val="Standardnpsmoodstavce"/>
    <w:uiPriority w:val="99"/>
    <w:unhideWhenUsed/>
    <w:rsid w:val="00027402"/>
    <w:rPr>
      <w:color w:val="0000FF" w:themeColor="hyperlink"/>
      <w:u w:val="single"/>
    </w:rPr>
  </w:style>
  <w:style w:type="paragraph" w:styleId="Odstavecseseznamem">
    <w:name w:val="List Paragraph"/>
    <w:basedOn w:val="Normln"/>
    <w:uiPriority w:val="34"/>
    <w:qFormat/>
    <w:rsid w:val="00D21F9D"/>
    <w:pPr>
      <w:ind w:left="720"/>
      <w:contextualSpacing/>
    </w:pPr>
  </w:style>
  <w:style w:type="character" w:customStyle="1" w:styleId="il">
    <w:name w:val="il"/>
    <w:basedOn w:val="Standardnpsmoodstavce"/>
    <w:rsid w:val="00AF0DEE"/>
  </w:style>
  <w:style w:type="character" w:customStyle="1" w:styleId="Nadpis3Char">
    <w:name w:val="Nadpis 3 Char"/>
    <w:basedOn w:val="Standardnpsmoodstavce"/>
    <w:link w:val="Nadpis3"/>
    <w:uiPriority w:val="9"/>
    <w:semiHidden/>
    <w:rsid w:val="008B4B4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lnweb">
    <w:name w:val="Normal (Web)"/>
    <w:basedOn w:val="Normln"/>
    <w:uiPriority w:val="99"/>
    <w:unhideWhenUsed/>
    <w:rsid w:val="007B3D09"/>
    <w:pPr>
      <w:spacing w:before="100" w:beforeAutospacing="1" w:after="100" w:afterAutospacing="1" w:line="240" w:lineRule="auto"/>
      <w:ind w:firstLine="0"/>
      <w:jc w:val="left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customStyle="1" w:styleId="tlid-translation">
    <w:name w:val="tlid-translation"/>
    <w:basedOn w:val="Standardnpsmoodstavce"/>
    <w:rsid w:val="009E25AC"/>
  </w:style>
  <w:style w:type="character" w:customStyle="1" w:styleId="Nevyeenzmnka1">
    <w:name w:val="Nevyřešená zmínka1"/>
    <w:basedOn w:val="Standardnpsmoodstavce"/>
    <w:uiPriority w:val="99"/>
    <w:semiHidden/>
    <w:unhideWhenUsed/>
    <w:rsid w:val="00BE2910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22DBB"/>
    <w:rPr>
      <w:color w:val="800080" w:themeColor="followedHyperlink"/>
      <w:u w:val="single"/>
    </w:rPr>
  </w:style>
  <w:style w:type="character" w:customStyle="1" w:styleId="Nadpis5Char">
    <w:name w:val="Nadpis 5 Char"/>
    <w:basedOn w:val="Standardnpsmoodstavce"/>
    <w:link w:val="Nadpis5"/>
    <w:uiPriority w:val="9"/>
    <w:semiHidden/>
    <w:rsid w:val="00972440"/>
    <w:rPr>
      <w:rFonts w:asciiTheme="majorHAnsi" w:eastAsiaTheme="majorEastAsia" w:hAnsiTheme="majorHAnsi" w:cstheme="majorBidi"/>
      <w:color w:val="243F60" w:themeColor="accent1" w:themeShade="7F"/>
    </w:rPr>
  </w:style>
  <w:style w:type="paragraph" w:styleId="Revize">
    <w:name w:val="Revision"/>
    <w:hidden/>
    <w:uiPriority w:val="99"/>
    <w:semiHidden/>
    <w:rsid w:val="00485E1C"/>
    <w:pPr>
      <w:spacing w:after="0" w:line="240" w:lineRule="auto"/>
    </w:pPr>
    <w:rPr>
      <w:rFonts w:ascii="Book Antiqua" w:hAnsi="Book Antiqua"/>
    </w:rPr>
  </w:style>
  <w:style w:type="character" w:styleId="Odkaznakoment">
    <w:name w:val="annotation reference"/>
    <w:basedOn w:val="Standardnpsmoodstavce"/>
    <w:uiPriority w:val="99"/>
    <w:semiHidden/>
    <w:unhideWhenUsed/>
    <w:rsid w:val="00485E1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485E1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485E1C"/>
    <w:rPr>
      <w:rFonts w:ascii="Book Antiqua" w:hAnsi="Book Antiqua"/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485E1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485E1C"/>
    <w:rPr>
      <w:rFonts w:ascii="Book Antiqua" w:hAnsi="Book Antiqua"/>
      <w:b/>
      <w:bCs/>
      <w:sz w:val="20"/>
      <w:szCs w:val="20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DA012D"/>
    <w:rPr>
      <w:color w:val="605E5C"/>
      <w:shd w:val="clear" w:color="auto" w:fill="E1DFDD"/>
    </w:rPr>
  </w:style>
  <w:style w:type="character" w:styleId="Nevyeenzmnka">
    <w:name w:val="Unresolved Mention"/>
    <w:basedOn w:val="Standardnpsmoodstavce"/>
    <w:uiPriority w:val="99"/>
    <w:semiHidden/>
    <w:unhideWhenUsed/>
    <w:rsid w:val="00762EF9"/>
    <w:rPr>
      <w:color w:val="605E5C"/>
      <w:shd w:val="clear" w:color="auto" w:fill="E1DFDD"/>
    </w:rPr>
  </w:style>
  <w:style w:type="paragraph" w:styleId="Zkladntext">
    <w:name w:val="Body Text"/>
    <w:basedOn w:val="Normln"/>
    <w:link w:val="ZkladntextChar"/>
    <w:rsid w:val="00FB03F9"/>
    <w:pPr>
      <w:spacing w:after="0" w:line="240" w:lineRule="auto"/>
      <w:ind w:firstLine="0"/>
      <w:jc w:val="left"/>
    </w:pPr>
    <w:rPr>
      <w:rFonts w:ascii="Arial" w:eastAsia="Times New Roman" w:hAnsi="Arial" w:cs="Times New Roman"/>
      <w:sz w:val="24"/>
      <w:szCs w:val="24"/>
      <w:lang w:val="x-none" w:eastAsia="x-none"/>
    </w:rPr>
  </w:style>
  <w:style w:type="character" w:customStyle="1" w:styleId="ZkladntextChar">
    <w:name w:val="Základní text Char"/>
    <w:basedOn w:val="Standardnpsmoodstavce"/>
    <w:link w:val="Zkladntext"/>
    <w:rsid w:val="00FB03F9"/>
    <w:rPr>
      <w:rFonts w:ascii="Arial" w:eastAsia="Times New Roman" w:hAnsi="Arial" w:cs="Times New Roman"/>
      <w:sz w:val="24"/>
      <w:szCs w:val="24"/>
      <w:lang w:val="x-none" w:eastAsia="x-none"/>
    </w:rPr>
  </w:style>
  <w:style w:type="character" w:styleId="Siln">
    <w:name w:val="Strong"/>
    <w:uiPriority w:val="22"/>
    <w:qFormat/>
    <w:rsid w:val="00FB03F9"/>
    <w:rPr>
      <w:b/>
      <w:bCs/>
    </w:rPr>
  </w:style>
  <w:style w:type="character" w:customStyle="1" w:styleId="d2edcug0">
    <w:name w:val="d2edcug0"/>
    <w:basedOn w:val="Standardnpsmoodstavce"/>
    <w:rsid w:val="008B02B4"/>
  </w:style>
  <w:style w:type="character" w:customStyle="1" w:styleId="photolocationtext">
    <w:name w:val="photolocationtext"/>
    <w:basedOn w:val="Standardnpsmoodstavce"/>
    <w:rsid w:val="003A268F"/>
  </w:style>
  <w:style w:type="character" w:customStyle="1" w:styleId="gi">
    <w:name w:val="gi"/>
    <w:basedOn w:val="Standardnpsmoodstavce"/>
    <w:rsid w:val="00BA7B27"/>
  </w:style>
  <w:style w:type="character" w:customStyle="1" w:styleId="hwtze">
    <w:name w:val="hwtze"/>
    <w:basedOn w:val="Standardnpsmoodstavce"/>
    <w:rsid w:val="004C79D8"/>
  </w:style>
  <w:style w:type="character" w:customStyle="1" w:styleId="rynqvb">
    <w:name w:val="rynqvb"/>
    <w:basedOn w:val="Standardnpsmoodstavce"/>
    <w:rsid w:val="004C79D8"/>
  </w:style>
  <w:style w:type="character" w:customStyle="1" w:styleId="Nadpis4Char">
    <w:name w:val="Nadpis 4 Char"/>
    <w:basedOn w:val="Standardnpsmoodstavce"/>
    <w:link w:val="Nadpis4"/>
    <w:uiPriority w:val="9"/>
    <w:semiHidden/>
    <w:rsid w:val="00C0316F"/>
    <w:rPr>
      <w:rFonts w:asciiTheme="majorHAnsi" w:eastAsiaTheme="majorEastAsia" w:hAnsiTheme="majorHAnsi" w:cstheme="majorBidi"/>
      <w:i/>
      <w:iCs/>
      <w:color w:val="365F91" w:themeColor="accent1" w:themeShade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32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48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8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047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90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8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78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732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38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41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692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9809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66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543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://progresy.physics.cz/2021/07/23/opavsti-fyzikove-objevili-superhmotnou-cernou-diru/" TargetMode="External"/><Relationship Id="rId18" Type="http://schemas.openxmlformats.org/officeDocument/2006/relationships/hyperlink" Target="mailto:jaroslav.vrba@physics.slu.cz" TargetMode="External"/><Relationship Id="rId26" Type="http://schemas.openxmlformats.org/officeDocument/2006/relationships/hyperlink" Target="http://progresy.physics.cz/2021/07/23/opavsti-fyzikove-objevili-superhmotnou-cernou-diru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petr.horalek@slu.cz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eso.org/public/images/eso1327a/" TargetMode="External"/><Relationship Id="rId17" Type="http://schemas.openxmlformats.org/officeDocument/2006/relationships/hyperlink" Target="https://wwwmpa.mpa-garching.mpg.de/galform/data_vis/" TargetMode="External"/><Relationship Id="rId25" Type="http://schemas.openxmlformats.org/officeDocument/2006/relationships/hyperlink" Target="http://progresy.physics.cz/2022/01/07/zahadne-zareni-privadi-opavske-fyziky-k-uvaham-o-paralelnich-vesmirech/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2.jpeg"/><Relationship Id="rId20" Type="http://schemas.openxmlformats.org/officeDocument/2006/relationships/hyperlink" Target="mailto:petr.horalek@slu.cz" TargetMode="External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24" Type="http://schemas.openxmlformats.org/officeDocument/2006/relationships/hyperlink" Target="http://progresy.physics.cz/2021/03/16/zapojte-se-opavskymi-fyziky-do-hledani-tajemne-latky-ve-vesmiru-postaci-chytry-telefon/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://progresy.physics.cz/2021/03/16/zapojte-se-opavskymi-fyziky-do-hledani-tajemne-latky-ve-vesmiru-postaci-chytry-telefon/" TargetMode="External"/><Relationship Id="rId23" Type="http://schemas.openxmlformats.org/officeDocument/2006/relationships/hyperlink" Target="https://arxiv.org/pdf/2208.02612.pdf" TargetMode="External"/><Relationship Id="rId28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hyperlink" Target="mailto:zdenek.stuchlik@physics.slu.cz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://progresy.physics.cz/2022/01/07/zahadne-zareni-privadi-opavske-fyziky-k-uvaham-o-paralelnich-vesmirech/" TargetMode="External"/><Relationship Id="rId22" Type="http://schemas.openxmlformats.org/officeDocument/2006/relationships/hyperlink" Target="mailto:gabriel.torok@physics.cz" TargetMode="External"/><Relationship Id="rId27" Type="http://schemas.openxmlformats.org/officeDocument/2006/relationships/header" Target="header1.xml"/><Relationship Id="rId30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progresy.physics.cz/" TargetMode="External"/><Relationship Id="rId2" Type="http://schemas.openxmlformats.org/officeDocument/2006/relationships/hyperlink" Target="http://progresy.physics.cz/" TargetMode="External"/><Relationship Id="rId1" Type="http://schemas.openxmlformats.org/officeDocument/2006/relationships/image" Target="media/image4.emf"/><Relationship Id="rId4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C599D23510A08448081F7EECBA4A6D4" ma:contentTypeVersion="13" ma:contentTypeDescription="Vytvoří nový dokument" ma:contentTypeScope="" ma:versionID="94cc95db2aaf831a7c73d72df27301f9">
  <xsd:schema xmlns:xsd="http://www.w3.org/2001/XMLSchema" xmlns:xs="http://www.w3.org/2001/XMLSchema" xmlns:p="http://schemas.microsoft.com/office/2006/metadata/properties" xmlns:ns2="606c038c-a783-49f2-9e13-52b41ac48c69" xmlns:ns3="8043dc2c-b784-46be-9d9e-5af77327f28e" targetNamespace="http://schemas.microsoft.com/office/2006/metadata/properties" ma:root="true" ma:fieldsID="cf5529b1e01c6e4620bbf63bccaad21f" ns2:_="" ns3:_="">
    <xsd:import namespace="606c038c-a783-49f2-9e13-52b41ac48c69"/>
    <xsd:import namespace="8043dc2c-b784-46be-9d9e-5af77327f28e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06c038c-a783-49f2-9e13-52b41ac48c6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Location" ma:index="12" nillable="true" ma:displayName="Location" ma:internalName="MediaServiceLocatio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43dc2c-b784-46be-9d9e-5af77327f28e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E3E2E308-2116-486B-B09A-8A53048F0FF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06c038c-a783-49f2-9e13-52b41ac48c69"/>
    <ds:schemaRef ds:uri="8043dc2c-b784-46be-9d9e-5af77327f28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94EFFBF-191F-444E-A784-8C10BB7CB8CF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2A2E59F-1EDB-4E0E-B77B-41965D47A10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1DB355D8-1982-40CD-8482-98713A84A6EE}">
  <ds:schemaRefs>
    <ds:schemaRef ds:uri="http://schemas.microsoft.com/office/2006/metadata/properties"/>
    <ds:schemaRef ds:uri="http://schemas.microsoft.com/office/infopath/2007/PartnerControl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55</TotalTime>
  <Pages>5</Pages>
  <Words>1175</Words>
  <Characters>6937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Horálek</dc:creator>
  <cp:lastModifiedBy>Petr Horálek</cp:lastModifiedBy>
  <cp:revision>15</cp:revision>
  <cp:lastPrinted>2023-04-07T13:08:00Z</cp:lastPrinted>
  <dcterms:created xsi:type="dcterms:W3CDTF">2023-04-04T14:38:00Z</dcterms:created>
  <dcterms:modified xsi:type="dcterms:W3CDTF">2023-04-07T13:48:00Z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0x010100DC599D23510A08448081F7EECBA4A6D4</vt:lpwstr>
  </property>
</Properties>
</file>