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4E6B9A" w14:textId="77777777" w:rsidR="00CB2D95" w:rsidRDefault="004C7D34" w:rsidP="00CB2D95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Černé díry</w:t>
      </w:r>
      <w:r w:rsidR="00836665">
        <w:rPr>
          <w:sz w:val="28"/>
          <w:szCs w:val="28"/>
        </w:rPr>
        <w:t xml:space="preserve"> </w:t>
      </w:r>
      <w:r w:rsidR="00D1661C">
        <w:rPr>
          <w:sz w:val="28"/>
          <w:szCs w:val="28"/>
        </w:rPr>
        <w:t>vyhrávají</w:t>
      </w:r>
      <w:r w:rsidR="0089250A">
        <w:rPr>
          <w:sz w:val="28"/>
          <w:szCs w:val="28"/>
        </w:rPr>
        <w:t xml:space="preserve"> do vesmíru </w:t>
      </w:r>
      <w:r w:rsidR="00836665">
        <w:rPr>
          <w:sz w:val="28"/>
          <w:szCs w:val="28"/>
        </w:rPr>
        <w:t>„kosmick</w:t>
      </w:r>
      <w:r w:rsidR="00D1661C">
        <w:rPr>
          <w:sz w:val="28"/>
          <w:szCs w:val="28"/>
        </w:rPr>
        <w:t>ými</w:t>
      </w:r>
      <w:r w:rsidR="00836665">
        <w:rPr>
          <w:sz w:val="28"/>
          <w:szCs w:val="28"/>
        </w:rPr>
        <w:t xml:space="preserve"> akordy“, </w:t>
      </w:r>
      <w:r w:rsidR="00836665">
        <w:rPr>
          <w:sz w:val="28"/>
          <w:szCs w:val="28"/>
        </w:rPr>
        <w:br/>
        <w:t>zjistili opavští fyzikové</w:t>
      </w:r>
    </w:p>
    <w:p w14:paraId="2B82A0A7" w14:textId="319879E4" w:rsidR="005633E4" w:rsidRDefault="005633E4" w:rsidP="005633E4">
      <w:pPr>
        <w:rPr>
          <w:rStyle w:val="Siln"/>
          <w:rFonts w:eastAsia="Book Antiqua" w:cs="Book Antiqua"/>
          <w:sz w:val="24"/>
          <w:szCs w:val="24"/>
        </w:rPr>
      </w:pPr>
      <w:r w:rsidRPr="00BE20F3">
        <w:rPr>
          <w:rStyle w:val="Siln"/>
          <w:rFonts w:eastAsia="Book Antiqua" w:cs="Book Antiqua"/>
          <w:sz w:val="24"/>
          <w:szCs w:val="24"/>
        </w:rPr>
        <w:t xml:space="preserve">Opavští </w:t>
      </w:r>
      <w:r w:rsidR="00B576FB">
        <w:rPr>
          <w:rStyle w:val="Siln"/>
          <w:rFonts w:eastAsia="Book Antiqua" w:cs="Book Antiqua"/>
          <w:sz w:val="24"/>
          <w:szCs w:val="24"/>
        </w:rPr>
        <w:t>astro</w:t>
      </w:r>
      <w:r w:rsidRPr="00BE20F3">
        <w:rPr>
          <w:rStyle w:val="Siln"/>
          <w:rFonts w:eastAsia="Book Antiqua" w:cs="Book Antiqua"/>
          <w:sz w:val="24"/>
          <w:szCs w:val="24"/>
        </w:rPr>
        <w:t xml:space="preserve">fyzikové </w:t>
      </w:r>
      <w:r w:rsidR="00526A0F">
        <w:rPr>
          <w:rStyle w:val="Siln"/>
          <w:rFonts w:eastAsia="Book Antiqua" w:cs="Book Antiqua"/>
          <w:sz w:val="24"/>
          <w:szCs w:val="24"/>
        </w:rPr>
        <w:t xml:space="preserve">při svém dlouhodobém výzkumu černých děr došli k zajímavému zjištění: </w:t>
      </w:r>
      <w:r w:rsidR="00B576FB">
        <w:rPr>
          <w:rStyle w:val="Siln"/>
          <w:rFonts w:eastAsia="Book Antiqua" w:cs="Book Antiqua"/>
          <w:sz w:val="24"/>
          <w:szCs w:val="24"/>
        </w:rPr>
        <w:t>g</w:t>
      </w:r>
      <w:r w:rsidR="002A385C">
        <w:rPr>
          <w:rStyle w:val="Siln"/>
          <w:rFonts w:eastAsia="Book Antiqua" w:cs="Book Antiqua"/>
          <w:sz w:val="24"/>
          <w:szCs w:val="24"/>
        </w:rPr>
        <w:t>ravitační vlny uvolňované z okolí černých děr</w:t>
      </w:r>
      <w:r w:rsidR="00526A0F">
        <w:rPr>
          <w:rStyle w:val="Siln"/>
          <w:rFonts w:eastAsia="Book Antiqua" w:cs="Book Antiqua"/>
          <w:sz w:val="24"/>
          <w:szCs w:val="24"/>
        </w:rPr>
        <w:t xml:space="preserve"> nebo </w:t>
      </w:r>
      <w:r w:rsidR="002A385C">
        <w:rPr>
          <w:rStyle w:val="Siln"/>
          <w:rFonts w:eastAsia="Book Antiqua" w:cs="Book Antiqua"/>
          <w:sz w:val="24"/>
          <w:szCs w:val="24"/>
        </w:rPr>
        <w:t xml:space="preserve">při </w:t>
      </w:r>
      <w:r w:rsidR="00526A0F">
        <w:rPr>
          <w:rStyle w:val="Siln"/>
          <w:rFonts w:eastAsia="Book Antiqua" w:cs="Book Antiqua"/>
          <w:sz w:val="24"/>
          <w:szCs w:val="24"/>
        </w:rPr>
        <w:t xml:space="preserve">slučování dvou hmotných těles ve vesmíru je doprovázeno vlněním, které se dá přirovnat </w:t>
      </w:r>
      <w:r w:rsidR="00B576FB">
        <w:rPr>
          <w:rStyle w:val="Siln"/>
          <w:rFonts w:eastAsia="Book Antiqua" w:cs="Book Antiqua"/>
          <w:sz w:val="24"/>
          <w:szCs w:val="24"/>
        </w:rPr>
        <w:t xml:space="preserve">k </w:t>
      </w:r>
      <w:r w:rsidR="00526A0F">
        <w:rPr>
          <w:rStyle w:val="Siln"/>
          <w:rFonts w:eastAsia="Book Antiqua" w:cs="Book Antiqua"/>
          <w:sz w:val="24"/>
          <w:szCs w:val="24"/>
        </w:rPr>
        <w:t xml:space="preserve">akordům hrajících hudebních nástrojů. Vlastnosti těchto „akordů“ umožní fyzikům </w:t>
      </w:r>
      <w:r w:rsidR="00B576FB">
        <w:rPr>
          <w:rStyle w:val="Siln"/>
          <w:rFonts w:eastAsia="Book Antiqua" w:cs="Book Antiqua"/>
          <w:sz w:val="24"/>
          <w:szCs w:val="24"/>
        </w:rPr>
        <w:t xml:space="preserve">nejen </w:t>
      </w:r>
      <w:r w:rsidR="00526A0F">
        <w:rPr>
          <w:rStyle w:val="Siln"/>
          <w:rFonts w:eastAsia="Book Antiqua" w:cs="Book Antiqua"/>
          <w:sz w:val="24"/>
          <w:szCs w:val="24"/>
        </w:rPr>
        <w:t xml:space="preserve">mnohem lépe </w:t>
      </w:r>
      <w:r w:rsidR="00224EDC">
        <w:rPr>
          <w:rStyle w:val="Siln"/>
          <w:rFonts w:eastAsia="Book Antiqua" w:cs="Book Antiqua"/>
          <w:sz w:val="24"/>
          <w:szCs w:val="24"/>
        </w:rPr>
        <w:t>určit</w:t>
      </w:r>
      <w:r w:rsidR="00526A0F">
        <w:rPr>
          <w:rStyle w:val="Siln"/>
          <w:rFonts w:eastAsia="Book Antiqua" w:cs="Book Antiqua"/>
          <w:sz w:val="24"/>
          <w:szCs w:val="24"/>
        </w:rPr>
        <w:t xml:space="preserve"> parametry objektů, </w:t>
      </w:r>
      <w:r w:rsidR="00B576FB">
        <w:rPr>
          <w:rStyle w:val="Siln"/>
          <w:rFonts w:eastAsia="Book Antiqua" w:cs="Book Antiqua"/>
          <w:sz w:val="24"/>
          <w:szCs w:val="24"/>
        </w:rPr>
        <w:t>které tyto vlny generují</w:t>
      </w:r>
      <w:r w:rsidR="00526A0F">
        <w:rPr>
          <w:rStyle w:val="Siln"/>
          <w:rFonts w:eastAsia="Book Antiqua" w:cs="Book Antiqua"/>
          <w:sz w:val="24"/>
          <w:szCs w:val="24"/>
        </w:rPr>
        <w:t>, a</w:t>
      </w:r>
      <w:r w:rsidR="00B576FB">
        <w:rPr>
          <w:rStyle w:val="Siln"/>
          <w:rFonts w:eastAsia="Book Antiqua" w:cs="Book Antiqua"/>
          <w:sz w:val="24"/>
          <w:szCs w:val="24"/>
        </w:rPr>
        <w:t>le také</w:t>
      </w:r>
      <w:r w:rsidR="001B2ECD">
        <w:rPr>
          <w:rStyle w:val="Siln"/>
          <w:rFonts w:eastAsia="Book Antiqua" w:cs="Book Antiqua"/>
          <w:sz w:val="24"/>
          <w:szCs w:val="24"/>
        </w:rPr>
        <w:t xml:space="preserve"> </w:t>
      </w:r>
      <w:r w:rsidR="00770BAD">
        <w:rPr>
          <w:rStyle w:val="Siln"/>
          <w:rFonts w:eastAsia="Book Antiqua" w:cs="Book Antiqua"/>
          <w:sz w:val="24"/>
          <w:szCs w:val="24"/>
        </w:rPr>
        <w:t>předpovědět</w:t>
      </w:r>
      <w:r w:rsidR="00526A0F">
        <w:rPr>
          <w:rStyle w:val="Siln"/>
          <w:rFonts w:eastAsia="Book Antiqua" w:cs="Book Antiqua"/>
          <w:sz w:val="24"/>
          <w:szCs w:val="24"/>
        </w:rPr>
        <w:t>, zda lidstvu nehrozí nebezpečí z kosmu.</w:t>
      </w:r>
    </w:p>
    <w:p w14:paraId="4D59F8DD" w14:textId="77777777" w:rsidR="005070D0" w:rsidRDefault="005070D0" w:rsidP="005070D0">
      <w:pPr>
        <w:ind w:firstLine="0"/>
        <w:jc w:val="center"/>
        <w:rPr>
          <w:rStyle w:val="Siln"/>
          <w:rFonts w:eastAsia="Book Antiqua" w:cs="Book Antiqua"/>
          <w:sz w:val="24"/>
          <w:szCs w:val="24"/>
        </w:rPr>
      </w:pPr>
      <w:r>
        <w:rPr>
          <w:noProof/>
        </w:rPr>
        <w:drawing>
          <wp:inline distT="0" distB="0" distL="0" distR="0" wp14:anchorId="18BF9D86" wp14:editId="0A0ACBD7">
            <wp:extent cx="5605317" cy="44386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4" b="8240"/>
                    <a:stretch/>
                  </pic:blipFill>
                  <pic:spPr bwMode="auto">
                    <a:xfrm>
                      <a:off x="0" y="0"/>
                      <a:ext cx="5613249" cy="444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D1A18" w14:textId="77777777" w:rsidR="005070D0" w:rsidRPr="00B7231B" w:rsidRDefault="002C17B8" w:rsidP="005070D0">
      <w:pPr>
        <w:ind w:firstLine="0"/>
        <w:jc w:val="center"/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</w:pPr>
      <w:r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Interakce černých děr či splynutí velkých kosmických objektů vysílá do vesmíru záření podobné hudebním akordům</w:t>
      </w:r>
      <w:r w:rsidR="005070D0" w:rsidRPr="00B7231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. </w:t>
      </w:r>
      <w:r w:rsidR="0021281A" w:rsidRPr="00B7231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Zdroj: Max</w:t>
      </w:r>
      <w:r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Isi/NASA/FÚ v Opavě.</w:t>
      </w:r>
    </w:p>
    <w:p w14:paraId="7ECEBC18" w14:textId="77777777" w:rsidR="005633E4" w:rsidRPr="005633E4" w:rsidRDefault="00D61269" w:rsidP="005633E4">
      <w:pPr>
        <w:ind w:firstLine="0"/>
        <w:rPr>
          <w:rStyle w:val="Siln"/>
          <w:rFonts w:eastAsia="Book Antiqua" w:cs="Book Antiqua"/>
          <w:sz w:val="24"/>
          <w:szCs w:val="24"/>
        </w:rPr>
      </w:pPr>
      <w:r>
        <w:rPr>
          <w:rStyle w:val="Siln"/>
          <w:rFonts w:eastAsia="Book Antiqua" w:cs="Book Antiqua"/>
          <w:sz w:val="24"/>
          <w:szCs w:val="24"/>
        </w:rPr>
        <w:lastRenderedPageBreak/>
        <w:t>Akordy jako dozvuk kosmického dramatu</w:t>
      </w:r>
    </w:p>
    <w:p w14:paraId="5C12D975" w14:textId="77777777" w:rsidR="00BD77EF" w:rsidRDefault="005633E4" w:rsidP="00BD77EF">
      <w:pPr>
        <w:rPr>
          <w:rStyle w:val="Siln"/>
          <w:rFonts w:eastAsia="Book Antiqua" w:cs="Book Antiqua"/>
          <w:b w:val="0"/>
          <w:bCs w:val="0"/>
          <w:sz w:val="24"/>
          <w:szCs w:val="24"/>
        </w:rPr>
      </w:pPr>
      <w:r w:rsidRPr="00376BBD">
        <w:rPr>
          <w:rStyle w:val="Siln"/>
          <w:rFonts w:eastAsia="Book Antiqua" w:cs="Book Antiqua"/>
          <w:b w:val="0"/>
          <w:sz w:val="24"/>
          <w:szCs w:val="24"/>
        </w:rPr>
        <w:t>Vědc</w:t>
      </w:r>
      <w:r w:rsidR="00D61269" w:rsidRPr="00376BBD">
        <w:rPr>
          <w:rStyle w:val="Siln"/>
          <w:rFonts w:eastAsia="Book Antiqua" w:cs="Book Antiqua"/>
          <w:b w:val="0"/>
          <w:sz w:val="24"/>
          <w:szCs w:val="24"/>
        </w:rPr>
        <w:t>e</w:t>
      </w:r>
      <w:r w:rsidRPr="00376BBD">
        <w:rPr>
          <w:rStyle w:val="Siln"/>
          <w:rFonts w:eastAsia="Book Antiqua" w:cs="Book Antiqua"/>
          <w:b w:val="0"/>
          <w:sz w:val="24"/>
          <w:szCs w:val="24"/>
        </w:rPr>
        <w:t xml:space="preserve"> z Fyzikálního ústavu v Opavě v průběhu posledních let </w:t>
      </w:r>
      <w:r w:rsidR="00D61269" w:rsidRPr="00376BBD">
        <w:rPr>
          <w:rStyle w:val="Siln"/>
          <w:rFonts w:eastAsia="Book Antiqua" w:cs="Book Antiqua"/>
          <w:b w:val="0"/>
          <w:sz w:val="24"/>
          <w:szCs w:val="24"/>
        </w:rPr>
        <w:t xml:space="preserve">zaujaly vlastnosti tzv. dozvuků gravitačních vln, které se uvolňují z okolí hmotných černých děr </w:t>
      </w:r>
      <w:r w:rsidR="00D61269" w:rsidRPr="00B576FB">
        <w:rPr>
          <w:rStyle w:val="Siln"/>
          <w:rFonts w:eastAsia="Book Antiqua" w:cs="Book Antiqua"/>
          <w:b w:val="0"/>
          <w:bCs w:val="0"/>
          <w:sz w:val="24"/>
          <w:szCs w:val="24"/>
        </w:rPr>
        <w:t>či při slučování kompaktních kosmických objektů</w:t>
      </w:r>
      <w:r w:rsidR="00D064A6" w:rsidRPr="00B576FB">
        <w:rPr>
          <w:rStyle w:val="Siln"/>
          <w:rFonts w:eastAsia="Book Antiqua" w:cs="Book Antiqua"/>
          <w:b w:val="0"/>
          <w:bCs w:val="0"/>
          <w:sz w:val="24"/>
          <w:szCs w:val="24"/>
        </w:rPr>
        <w:t>, například neutronových hvězd</w:t>
      </w:r>
      <w:r w:rsidR="00D61269">
        <w:rPr>
          <w:rStyle w:val="Siln"/>
          <w:rFonts w:eastAsia="Book Antiqua" w:cs="Book Antiqua"/>
          <w:sz w:val="24"/>
          <w:szCs w:val="24"/>
        </w:rPr>
        <w:t xml:space="preserve">. </w:t>
      </w:r>
      <w:r w:rsidR="00851AB5">
        <w:rPr>
          <w:rStyle w:val="Siln"/>
          <w:rFonts w:eastAsia="Book Antiqua" w:cs="Book Antiqua"/>
          <w:b w:val="0"/>
          <w:bCs w:val="0"/>
          <w:sz w:val="24"/>
          <w:szCs w:val="24"/>
        </w:rPr>
        <w:t>Ukázalo se, že součástí těchto dozvuků jsou i vyšší harmonické vlny, které se dají přirovnat k akordům hrajících hudebních nástrojů. „</w:t>
      </w:r>
      <w:r w:rsidR="00851AB5" w:rsidRPr="00801BF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Tyto vyšší harmonické vlny, tedy něco jako kosmické akordy, mají oproti základním vlnám dozvuků gravitačních vln vždycky </w:t>
      </w:r>
      <w:r w:rsidR="005E2C59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trošku </w:t>
      </w:r>
      <w:r w:rsidR="00851AB5" w:rsidRPr="00801BF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jiné vlastnosti. A právě výzkum těchto odlišností nám může prozradit vlastnosti objektů, ze kterých byly gravitační vlny uvolněny</w:t>
      </w:r>
      <w:r w:rsidR="00851AB5">
        <w:rPr>
          <w:rStyle w:val="Siln"/>
          <w:rFonts w:eastAsia="Book Antiqua" w:cs="Book Antiqua"/>
          <w:b w:val="0"/>
          <w:bCs w:val="0"/>
          <w:sz w:val="24"/>
          <w:szCs w:val="24"/>
        </w:rPr>
        <w:t>,“ popisuje prof. Zdeněk Stuchlík, ředitel Fyzikálního ústavu v Opavě.</w:t>
      </w:r>
    </w:p>
    <w:p w14:paraId="5A2D3757" w14:textId="77777777" w:rsidR="00F316BD" w:rsidRPr="00F316BD" w:rsidRDefault="00F316BD" w:rsidP="00F316BD">
      <w:pPr>
        <w:ind w:firstLine="0"/>
        <w:rPr>
          <w:rStyle w:val="Siln"/>
          <w:rFonts w:eastAsia="Book Antiqua" w:cs="Book Antiqua"/>
          <w:sz w:val="24"/>
          <w:szCs w:val="24"/>
        </w:rPr>
      </w:pPr>
      <w:r w:rsidRPr="00F316BD">
        <w:rPr>
          <w:rStyle w:val="Siln"/>
          <w:rFonts w:eastAsia="Book Antiqua" w:cs="Book Antiqua"/>
          <w:sz w:val="24"/>
          <w:szCs w:val="24"/>
        </w:rPr>
        <w:t>Černá díra jako hudební nástroj</w:t>
      </w:r>
    </w:p>
    <w:p w14:paraId="13B0FCA5" w14:textId="412CF0A1" w:rsidR="00F316BD" w:rsidRDefault="00DE0423" w:rsidP="00D467D0">
      <w:pPr>
        <w:rPr>
          <w:rStyle w:val="Siln"/>
          <w:rFonts w:eastAsia="Book Antiqua" w:cs="Book Antiqua"/>
          <w:b w:val="0"/>
          <w:bCs w:val="0"/>
          <w:sz w:val="24"/>
          <w:szCs w:val="24"/>
        </w:rPr>
      </w:pPr>
      <w:r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Gravitační vlny se uvolňují jak z kolidujících hmotných kosmických objektů, tak i z černých děr samotných. Na ty se vědci zaměřili. </w:t>
      </w:r>
      <w:r w:rsidR="00F316BD">
        <w:rPr>
          <w:rStyle w:val="Siln"/>
          <w:rFonts w:eastAsia="Book Antiqua" w:cs="Book Antiqua"/>
          <w:b w:val="0"/>
          <w:bCs w:val="0"/>
          <w:sz w:val="24"/>
          <w:szCs w:val="24"/>
        </w:rPr>
        <w:t>„</w:t>
      </w:r>
      <w:r w:rsidR="00F316BD" w:rsidRPr="00F316BD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Představte si černou díru jako velký kosmický nástroj, jehož </w:t>
      </w:r>
      <w:r w:rsidR="00F316BD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dozvuky gravitačních vln</w:t>
      </w:r>
      <w:r w:rsidR="00F316BD" w:rsidRPr="00F316BD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představují tóny symfonie</w:t>
      </w:r>
      <w:r w:rsidR="00F316BD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,“ vysvětluje Dr. Roman Konoplya z Fyzikálního ústavu v Opavě, </w:t>
      </w:r>
      <w:r w:rsidR="00B576FB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hlavní autortéto </w:t>
      </w:r>
      <w:r w:rsidR="00F316BD">
        <w:rPr>
          <w:rStyle w:val="Siln"/>
          <w:rFonts w:eastAsia="Book Antiqua" w:cs="Book Antiqua"/>
          <w:b w:val="0"/>
          <w:bCs w:val="0"/>
          <w:sz w:val="24"/>
          <w:szCs w:val="24"/>
        </w:rPr>
        <w:t>vědecké práce. „</w:t>
      </w:r>
      <w:r w:rsidR="00F316BD" w:rsidRPr="00F316BD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Tyto vibrace, známé jako kvazinormální módy, si můžeme představit jako hudební pozadí, který obohacuje hlavní tón houslí nebo klavíru. Vědci se tradičně soustředili na onen </w:t>
      </w:r>
      <w:r w:rsidR="002D717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„</w:t>
      </w:r>
      <w:r w:rsidR="00DB2769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hlavní</w:t>
      </w:r>
      <w:r w:rsidR="00F316BD" w:rsidRPr="00F316BD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tón</w:t>
      </w:r>
      <w:r w:rsidR="002D717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“</w:t>
      </w:r>
      <w:r w:rsidR="00F316BD" w:rsidRPr="00F316BD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, který zůstává relativně nezměněn. Ovšem </w:t>
      </w:r>
      <w:r w:rsidR="002D717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„</w:t>
      </w:r>
      <w:r w:rsidR="00F316BD" w:rsidRPr="00F316BD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tóny</w:t>
      </w:r>
      <w:r w:rsidR="002D717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“</w:t>
      </w:r>
      <w:r w:rsidR="00F316BD" w:rsidRPr="00F316BD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v pozadí se ukázaly být mnohem zajímavější</w:t>
      </w:r>
      <w:r w:rsidR="00C25253">
        <w:rPr>
          <w:rStyle w:val="Siln"/>
          <w:rFonts w:eastAsia="Book Antiqua" w:cs="Book Antiqua"/>
          <w:b w:val="0"/>
          <w:bCs w:val="0"/>
          <w:sz w:val="24"/>
          <w:szCs w:val="24"/>
        </w:rPr>
        <w:t>,</w:t>
      </w:r>
      <w:r w:rsidR="00F316BD">
        <w:rPr>
          <w:rStyle w:val="Siln"/>
          <w:rFonts w:eastAsia="Book Antiqua" w:cs="Book Antiqua"/>
          <w:b w:val="0"/>
          <w:bCs w:val="0"/>
          <w:sz w:val="24"/>
          <w:szCs w:val="24"/>
        </w:rPr>
        <w:t>“</w:t>
      </w:r>
      <w:r w:rsidR="00C25253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doplňuje Konoplya.</w:t>
      </w:r>
    </w:p>
    <w:p w14:paraId="07D8F8F9" w14:textId="77777777" w:rsidR="00D467D0" w:rsidRPr="00FC60BC" w:rsidRDefault="00D467D0" w:rsidP="00D467D0">
      <w:pPr>
        <w:ind w:firstLine="0"/>
        <w:rPr>
          <w:rStyle w:val="Siln"/>
          <w:rFonts w:eastAsia="Book Antiqua" w:cs="Book Antiqua"/>
          <w:sz w:val="24"/>
          <w:szCs w:val="24"/>
        </w:rPr>
      </w:pPr>
      <w:r w:rsidRPr="00FC60BC">
        <w:rPr>
          <w:rStyle w:val="Siln"/>
          <w:rFonts w:eastAsia="Book Antiqua" w:cs="Book Antiqua"/>
          <w:sz w:val="24"/>
          <w:szCs w:val="24"/>
        </w:rPr>
        <w:t>Akordy odhalí neviděné</w:t>
      </w:r>
    </w:p>
    <w:p w14:paraId="29D41052" w14:textId="77777777" w:rsidR="00D467D0" w:rsidRDefault="00D467D0" w:rsidP="00D467D0">
      <w:pPr>
        <w:rPr>
          <w:rStyle w:val="Siln"/>
          <w:rFonts w:eastAsia="Book Antiqua" w:cs="Book Antiqua"/>
          <w:b w:val="0"/>
          <w:bCs w:val="0"/>
          <w:sz w:val="24"/>
          <w:szCs w:val="24"/>
        </w:rPr>
      </w:pPr>
      <w:r>
        <w:rPr>
          <w:rStyle w:val="Siln"/>
          <w:rFonts w:eastAsia="Book Antiqua" w:cs="Book Antiqua"/>
          <w:b w:val="0"/>
          <w:bCs w:val="0"/>
          <w:sz w:val="24"/>
          <w:szCs w:val="24"/>
        </w:rPr>
        <w:t>Nejnovější výzkum opavských fyziků</w:t>
      </w:r>
      <w:r w:rsidRPr="00D467D0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odhaluje, že </w:t>
      </w:r>
      <w:r>
        <w:rPr>
          <w:rStyle w:val="Siln"/>
          <w:rFonts w:eastAsia="Book Antiqua" w:cs="Book Antiqua"/>
          <w:b w:val="0"/>
          <w:bCs w:val="0"/>
          <w:sz w:val="24"/>
          <w:szCs w:val="24"/>
        </w:rPr>
        <w:t>vlastnosti těchto „kosmických akordů“</w:t>
      </w:r>
      <w:r w:rsidRPr="00D467D0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jsou extrémně citlivé na drobné změny v blízkosti horizontu událostí černé díry. Tyto podtóny mohou poskytnout nový pohled na geometrii černých děr, o kterých se dříve předpokládalo, že jsou k nerozeznání od jiných vesmírných objektů, jako jsou</w:t>
      </w:r>
      <w:r w:rsidR="005C5F78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například </w:t>
      </w:r>
      <w:r w:rsidR="002D717B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teoretické </w:t>
      </w:r>
      <w:r w:rsidR="005C5F78">
        <w:rPr>
          <w:rStyle w:val="Siln"/>
          <w:rFonts w:eastAsia="Book Antiqua" w:cs="Book Antiqua"/>
          <w:b w:val="0"/>
          <w:bCs w:val="0"/>
          <w:sz w:val="24"/>
          <w:szCs w:val="24"/>
        </w:rPr>
        <w:t>„časoprostorové zkratky“ známé jako</w:t>
      </w:r>
      <w:r w:rsidRPr="00D467D0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červí díry.</w:t>
      </w:r>
      <w:r w:rsidR="00181F27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„</w:t>
      </w:r>
      <w:r w:rsidR="00181F27" w:rsidRPr="00181F27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Pomocí pokročilých modelů jsme zjistili, že zatímco hlavní tón zůstává stabilní, tyto vyšší podtóny se mohou výrazně lišit s malými </w:t>
      </w:r>
      <w:r w:rsidR="00393765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změnami</w:t>
      </w:r>
      <w:r w:rsidR="00181F27" w:rsidRPr="00181F27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v blízkosti horizontu událostí. Tento objev </w:t>
      </w:r>
      <w:r w:rsidR="00856864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se dá přirovnat</w:t>
      </w:r>
      <w:r w:rsidR="00181F27" w:rsidRPr="00181F27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zjištění, že </w:t>
      </w:r>
      <w:r w:rsidR="00856864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zvuk každého hudebního nástroje obsahuje jemné </w:t>
      </w:r>
      <w:r w:rsidR="00181F27" w:rsidRPr="00181F27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podtóny</w:t>
      </w:r>
      <w:r w:rsidR="00856864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, které odhalí jeho </w:t>
      </w:r>
      <w:r w:rsidR="007D51F3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specifické vlastnosti či </w:t>
      </w:r>
      <w:r w:rsidR="00856864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nedokonalosti</w:t>
      </w:r>
      <w:r w:rsidR="00181F27" w:rsidRPr="00181F27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. Sondování geometrie </w:t>
      </w:r>
      <w:r w:rsidR="00FE39E6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černé díry blízko</w:t>
      </w:r>
      <w:r w:rsidR="00181F27" w:rsidRPr="00181F27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horizontu </w:t>
      </w:r>
      <w:r w:rsidR="00181F27" w:rsidRPr="00181F27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lastRenderedPageBreak/>
        <w:t xml:space="preserve">prostřednictvím </w:t>
      </w:r>
      <w:r w:rsidR="00FE39E6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těchto kosmických akordů</w:t>
      </w:r>
      <w:r w:rsidR="00181F27" w:rsidRPr="00181F27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je </w:t>
      </w:r>
      <w:r w:rsidR="00FE39E6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tedy </w:t>
      </w:r>
      <w:r w:rsidR="00181F27" w:rsidRPr="00181F27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zásadní pro pochopení základní gravitační teorie, která může zahrnovat opravy Einsteinovy </w:t>
      </w:r>
      <w:r w:rsidR="00181F27" w:rsidRPr="00181F27">
        <w:rPr>
          <w:rStyle w:val="Siln"/>
          <w:rFonts w:ascii="Times New Roman" w:eastAsia="Book Antiqua" w:hAnsi="Times New Roman" w:cs="Times New Roman"/>
          <w:b w:val="0"/>
          <w:bCs w:val="0"/>
          <w:i/>
          <w:iCs/>
          <w:sz w:val="24"/>
          <w:szCs w:val="24"/>
        </w:rPr>
        <w:t>​​</w:t>
      </w:r>
      <w:r w:rsidR="00181F27" w:rsidRPr="00181F27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klasické teorie</w:t>
      </w:r>
      <w:r w:rsidR="00181F27">
        <w:rPr>
          <w:rStyle w:val="Siln"/>
          <w:rFonts w:eastAsia="Book Antiqua" w:cs="Book Antiqua"/>
          <w:b w:val="0"/>
          <w:bCs w:val="0"/>
          <w:sz w:val="24"/>
          <w:szCs w:val="24"/>
        </w:rPr>
        <w:t>,“ popisuje důsledky vědecké práce Konoplya.</w:t>
      </w:r>
    </w:p>
    <w:p w14:paraId="4782E58B" w14:textId="77777777" w:rsidR="004A19D8" w:rsidRDefault="004A19D8" w:rsidP="004A19D8">
      <w:pPr>
        <w:ind w:firstLine="0"/>
        <w:jc w:val="center"/>
        <w:rPr>
          <w:rStyle w:val="Siln"/>
          <w:rFonts w:eastAsia="Book Antiqua" w:cs="Book Antiqua"/>
          <w:sz w:val="24"/>
          <w:szCs w:val="24"/>
        </w:rPr>
      </w:pPr>
      <w:r>
        <w:rPr>
          <w:noProof/>
        </w:rPr>
        <w:drawing>
          <wp:inline distT="0" distB="0" distL="0" distR="0" wp14:anchorId="5B3AA662" wp14:editId="740DEF0A">
            <wp:extent cx="5700273" cy="4513843"/>
            <wp:effectExtent l="0" t="0" r="0" b="1270"/>
            <wp:docPr id="1033306943" name="Obrázek 1033306943" descr="Obsah obrázku prostor, Vesmír, kruh, tm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306943" name="Obrázek 1033306943" descr="Obsah obrázku prostor, Vesmír, kruh, tm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5" r="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431" cy="451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CD17A" w14:textId="6E98CB51" w:rsidR="004A19D8" w:rsidRPr="00B7231B" w:rsidRDefault="004A19D8" w:rsidP="004A19D8">
      <w:pPr>
        <w:ind w:firstLine="0"/>
        <w:jc w:val="center"/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</w:pPr>
      <w:r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Sloučení </w:t>
      </w:r>
      <w:r w:rsidR="00DF75C3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velmi </w:t>
      </w:r>
      <w:r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hmotných objektů ve vesmíru, například černých děr nebo neutronových hvězd, má za následek uvolnění výrazných gravitačních vln různých frekvenčních módů</w:t>
      </w:r>
      <w:r w:rsidRPr="00B7231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. Zdroj: </w:t>
      </w:r>
      <w:r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Nicole E. Fuller/SPL.</w:t>
      </w:r>
    </w:p>
    <w:p w14:paraId="17ECEFD8" w14:textId="77777777" w:rsidR="0021281A" w:rsidRPr="00B13FC0" w:rsidRDefault="00B13FC0" w:rsidP="00B13FC0">
      <w:pPr>
        <w:ind w:firstLine="0"/>
        <w:rPr>
          <w:rStyle w:val="Siln"/>
          <w:rFonts w:eastAsia="Book Antiqua" w:cs="Book Antiqua"/>
          <w:sz w:val="24"/>
          <w:szCs w:val="24"/>
        </w:rPr>
      </w:pPr>
      <w:r w:rsidRPr="00B13FC0">
        <w:rPr>
          <w:rStyle w:val="Siln"/>
          <w:rFonts w:eastAsia="Book Antiqua" w:cs="Book Antiqua"/>
          <w:sz w:val="24"/>
          <w:szCs w:val="24"/>
        </w:rPr>
        <w:t>Budoucnost v rukách observatoře LISA</w:t>
      </w:r>
    </w:p>
    <w:p w14:paraId="77B9DF9F" w14:textId="72160E8B" w:rsidR="00E60E3F" w:rsidRPr="00851AB5" w:rsidRDefault="00B13FC0" w:rsidP="00D95CE8">
      <w:pPr>
        <w:rPr>
          <w:rStyle w:val="Siln"/>
          <w:rFonts w:eastAsia="Book Antiqua" w:cs="Book Antiqua"/>
          <w:b w:val="0"/>
          <w:bCs w:val="0"/>
          <w:sz w:val="24"/>
          <w:szCs w:val="24"/>
        </w:rPr>
      </w:pPr>
      <w:r w:rsidRPr="00B13FC0">
        <w:rPr>
          <w:rStyle w:val="Siln"/>
          <w:rFonts w:eastAsia="Book Antiqua" w:cs="Book Antiqua"/>
          <w:b w:val="0"/>
          <w:bCs w:val="0"/>
          <w:sz w:val="24"/>
          <w:szCs w:val="24"/>
        </w:rPr>
        <w:t>Současn</w:t>
      </w:r>
      <w:r>
        <w:rPr>
          <w:rStyle w:val="Siln"/>
          <w:rFonts w:eastAsia="Book Antiqua" w:cs="Book Antiqua"/>
          <w:b w:val="0"/>
          <w:bCs w:val="0"/>
          <w:sz w:val="24"/>
          <w:szCs w:val="24"/>
        </w:rPr>
        <w:t>é</w:t>
      </w:r>
      <w:r w:rsidRPr="00B13FC0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detektory gravitačních vln </w:t>
      </w:r>
      <w:r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jako </w:t>
      </w:r>
      <w:r w:rsidRPr="00B13FC0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LIGO </w:t>
      </w:r>
      <w:r>
        <w:rPr>
          <w:rStyle w:val="Siln"/>
          <w:rFonts w:eastAsia="Book Antiqua" w:cs="Book Antiqua"/>
          <w:b w:val="0"/>
          <w:bCs w:val="0"/>
          <w:sz w:val="24"/>
          <w:szCs w:val="24"/>
        </w:rPr>
        <w:t>nebo</w:t>
      </w:r>
      <w:r w:rsidRPr="00B13FC0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Virgo</w:t>
      </w:r>
      <w:r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jsou momentálně schopny </w:t>
      </w:r>
      <w:r w:rsidR="0022264C">
        <w:rPr>
          <w:rStyle w:val="Siln"/>
          <w:rFonts w:eastAsia="Book Antiqua" w:cs="Book Antiqua"/>
          <w:b w:val="0"/>
          <w:bCs w:val="0"/>
          <w:sz w:val="24"/>
          <w:szCs w:val="24"/>
        </w:rPr>
        <w:t>zaznamenat</w:t>
      </w:r>
      <w:r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primárně základní tón kvazinormálních módů</w:t>
      </w:r>
      <w:r w:rsidRPr="00B13FC0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. Budoucí </w:t>
      </w:r>
      <w:r w:rsidRPr="00B13FC0">
        <w:rPr>
          <w:rStyle w:val="Siln"/>
          <w:rFonts w:eastAsia="Book Antiqua" w:cs="Book Antiqua"/>
          <w:b w:val="0"/>
          <w:bCs w:val="0"/>
          <w:sz w:val="24"/>
          <w:szCs w:val="24"/>
        </w:rPr>
        <w:lastRenderedPageBreak/>
        <w:t xml:space="preserve">přístroje, jako je plánovaná vesmírná </w:t>
      </w:r>
      <w:hyperlink r:id="rId13" w:history="1">
        <w:r w:rsidRPr="00B13FC0">
          <w:rPr>
            <w:rStyle w:val="Hypertextovodkaz"/>
            <w:rFonts w:eastAsia="Book Antiqua" w:cs="Book Antiqua"/>
            <w:sz w:val="24"/>
            <w:szCs w:val="24"/>
          </w:rPr>
          <w:t>observatoř LISA</w:t>
        </w:r>
      </w:hyperlink>
      <w:r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(</w:t>
      </w:r>
      <w:r w:rsidRPr="00B13FC0">
        <w:rPr>
          <w:rStyle w:val="Siln"/>
          <w:rFonts w:eastAsia="Book Antiqua" w:cs="Book Antiqua"/>
          <w:b w:val="0"/>
          <w:bCs w:val="0"/>
          <w:sz w:val="24"/>
          <w:szCs w:val="24"/>
        </w:rPr>
        <w:t>Laser Interferometer Space Antenna</w:t>
      </w:r>
      <w:r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– projekt NASA a ESA)</w:t>
      </w:r>
      <w:r w:rsidRPr="00B13FC0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, by však </w:t>
      </w:r>
      <w:r w:rsidR="00345164">
        <w:rPr>
          <w:rStyle w:val="Siln"/>
          <w:rFonts w:eastAsia="Book Antiqua" w:cs="Book Antiqua"/>
          <w:b w:val="0"/>
          <w:bCs w:val="0"/>
          <w:sz w:val="24"/>
          <w:szCs w:val="24"/>
        </w:rPr>
        <w:t>měly mít</w:t>
      </w:r>
      <w:r w:rsidRPr="00B13FC0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potenciál </w:t>
      </w:r>
      <w:r w:rsidR="0022264C">
        <w:rPr>
          <w:rStyle w:val="Siln"/>
          <w:rFonts w:eastAsia="Book Antiqua" w:cs="Book Antiqua"/>
          <w:b w:val="0"/>
          <w:bCs w:val="0"/>
          <w:sz w:val="24"/>
          <w:szCs w:val="24"/>
        </w:rPr>
        <w:t>změřit</w:t>
      </w:r>
      <w:r w:rsidRPr="00B13FC0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r w:rsidR="0022264C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tyto slabé „kosmické akordy“ </w:t>
      </w:r>
      <w:r w:rsidR="00345164">
        <w:rPr>
          <w:rStyle w:val="Siln"/>
          <w:rFonts w:eastAsia="Book Antiqua" w:cs="Book Antiqua"/>
          <w:b w:val="0"/>
          <w:bCs w:val="0"/>
          <w:sz w:val="24"/>
          <w:szCs w:val="24"/>
        </w:rPr>
        <w:t>mnohem lépe</w:t>
      </w:r>
      <w:r w:rsidR="0022264C">
        <w:rPr>
          <w:rStyle w:val="Siln"/>
          <w:rFonts w:eastAsia="Book Antiqua" w:cs="Book Antiqua"/>
          <w:b w:val="0"/>
          <w:bCs w:val="0"/>
          <w:sz w:val="24"/>
          <w:szCs w:val="24"/>
        </w:rPr>
        <w:t>.</w:t>
      </w:r>
      <w:r w:rsidRPr="00B13FC0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r w:rsidR="0022264C">
        <w:rPr>
          <w:rStyle w:val="Siln"/>
          <w:rFonts w:eastAsia="Book Antiqua" w:cs="Book Antiqua"/>
          <w:b w:val="0"/>
          <w:bCs w:val="0"/>
          <w:sz w:val="24"/>
          <w:szCs w:val="24"/>
        </w:rPr>
        <w:t>To</w:t>
      </w:r>
      <w:r w:rsidRPr="00B13FC0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r w:rsidR="00345164">
        <w:rPr>
          <w:rStyle w:val="Siln"/>
          <w:rFonts w:eastAsia="Book Antiqua" w:cs="Book Antiqua"/>
          <w:b w:val="0"/>
          <w:bCs w:val="0"/>
          <w:sz w:val="24"/>
          <w:szCs w:val="24"/>
        </w:rPr>
        <w:t>vědcům</w:t>
      </w:r>
      <w:r w:rsidRPr="00B13FC0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poskytne </w:t>
      </w:r>
      <w:r w:rsidR="0022264C">
        <w:rPr>
          <w:rStyle w:val="Siln"/>
          <w:rFonts w:eastAsia="Book Antiqua" w:cs="Book Antiqua"/>
          <w:b w:val="0"/>
          <w:bCs w:val="0"/>
          <w:sz w:val="24"/>
          <w:szCs w:val="24"/>
        </w:rPr>
        <w:t>mnohem přesnější</w:t>
      </w:r>
      <w:r w:rsidRPr="00B13FC0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obrázek o </w:t>
      </w:r>
      <w:r w:rsidR="00CF40C1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doposud nepozorovatelných </w:t>
      </w:r>
      <w:r w:rsidRPr="00B13FC0">
        <w:rPr>
          <w:rStyle w:val="Siln"/>
          <w:rFonts w:eastAsia="Book Antiqua" w:cs="Book Antiqua"/>
          <w:b w:val="0"/>
          <w:bCs w:val="0"/>
          <w:sz w:val="24"/>
          <w:szCs w:val="24"/>
        </w:rPr>
        <w:t>okrajích černých děr.</w:t>
      </w:r>
      <w:r w:rsidR="00CF40C1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„</w:t>
      </w:r>
      <w:r w:rsidR="00CF40C1" w:rsidRPr="00CF40C1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Tyto podtóny v blízkosti horizontu událostí černých děr pomohou vědcům odlišit jevy vyvolané v hmotě obklopující černou díru – například z rozpadající se hvězdy – od hmoty samotné černé díry.  Doposud vědci vlastnosti černých mohli jen odhadovat na základě jejich interakce s okolní hmotou, ale ony kosmické akordy budou hrát zcela zásadní roli při výzkumu skutečných charakteristik samotné černé díry</w:t>
      </w:r>
      <w:r w:rsidR="00CF40C1">
        <w:rPr>
          <w:rStyle w:val="Siln"/>
          <w:rFonts w:eastAsia="Book Antiqua" w:cs="Book Antiqua"/>
          <w:b w:val="0"/>
          <w:bCs w:val="0"/>
          <w:sz w:val="24"/>
          <w:szCs w:val="24"/>
        </w:rPr>
        <w:t>,“ slibuje si od výsledků výzkumu Roman Konoplya.</w:t>
      </w:r>
    </w:p>
    <w:p w14:paraId="09D69AB9" w14:textId="5E2506AF" w:rsidR="00DD1E63" w:rsidRDefault="00663338" w:rsidP="004A19D8">
      <w:pPr>
        <w:rPr>
          <w:rStyle w:val="Siln"/>
          <w:rFonts w:eastAsia="Book Antiqua" w:cs="Book Antiqua"/>
          <w:b w:val="0"/>
          <w:bCs w:val="0"/>
          <w:sz w:val="24"/>
          <w:szCs w:val="24"/>
        </w:rPr>
      </w:pPr>
      <w:r w:rsidRPr="00663338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Vědci v podstatě doufají, že pozorným </w:t>
      </w:r>
      <w:r>
        <w:rPr>
          <w:rStyle w:val="Siln"/>
          <w:rFonts w:eastAsia="Book Antiqua" w:cs="Book Antiqua"/>
          <w:b w:val="0"/>
          <w:bCs w:val="0"/>
          <w:sz w:val="24"/>
          <w:szCs w:val="24"/>
        </w:rPr>
        <w:t>„</w:t>
      </w:r>
      <w:r w:rsidRPr="00663338">
        <w:rPr>
          <w:rStyle w:val="Siln"/>
          <w:rFonts w:eastAsia="Book Antiqua" w:cs="Book Antiqua"/>
          <w:b w:val="0"/>
          <w:bCs w:val="0"/>
          <w:sz w:val="24"/>
          <w:szCs w:val="24"/>
        </w:rPr>
        <w:t>nasloucháním</w:t>
      </w:r>
      <w:r>
        <w:rPr>
          <w:rStyle w:val="Siln"/>
          <w:rFonts w:eastAsia="Book Antiqua" w:cs="Book Antiqua"/>
          <w:b w:val="0"/>
          <w:bCs w:val="0"/>
          <w:sz w:val="24"/>
          <w:szCs w:val="24"/>
        </w:rPr>
        <w:t>“</w:t>
      </w:r>
      <w:r w:rsidRPr="00663338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symfonii kvazinormálních módů, odhalí nová tajemství o samotné struktuře prostoru a času kolem černých děr. Tento pokrok by nás mohl přivést o krok blíže k pochopení těchto </w:t>
      </w:r>
      <w:r w:rsidR="0022264C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stále </w:t>
      </w:r>
      <w:r w:rsidRPr="00663338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záhadných </w:t>
      </w:r>
      <w:r>
        <w:rPr>
          <w:rStyle w:val="Siln"/>
          <w:rFonts w:eastAsia="Book Antiqua" w:cs="Book Antiqua"/>
          <w:b w:val="0"/>
          <w:bCs w:val="0"/>
          <w:sz w:val="24"/>
          <w:szCs w:val="24"/>
        </w:rPr>
        <w:t>kosmických</w:t>
      </w:r>
      <w:r w:rsidRPr="00663338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r w:rsidR="0022264C">
        <w:rPr>
          <w:rStyle w:val="Siln"/>
          <w:rFonts w:eastAsia="Book Antiqua" w:cs="Book Antiqua"/>
          <w:b w:val="0"/>
          <w:bCs w:val="0"/>
          <w:sz w:val="24"/>
          <w:szCs w:val="24"/>
        </w:rPr>
        <w:t>objektů</w:t>
      </w:r>
      <w:r w:rsidRPr="00663338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r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i </w:t>
      </w:r>
      <w:r w:rsidRPr="00663338">
        <w:rPr>
          <w:rStyle w:val="Siln"/>
          <w:rFonts w:eastAsia="Book Antiqua" w:cs="Book Antiqua"/>
          <w:b w:val="0"/>
          <w:bCs w:val="0"/>
          <w:sz w:val="24"/>
          <w:szCs w:val="24"/>
        </w:rPr>
        <w:t>zákonů, jimiž se řídí</w:t>
      </w:r>
      <w:r w:rsidR="00376BBD">
        <w:rPr>
          <w:rStyle w:val="Siln"/>
          <w:rFonts w:eastAsia="Book Antiqua" w:cs="Book Antiqua"/>
          <w:b w:val="0"/>
          <w:bCs w:val="0"/>
          <w:sz w:val="24"/>
          <w:szCs w:val="24"/>
        </w:rPr>
        <w:t>.</w:t>
      </w:r>
      <w:r w:rsidR="00FC60BC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</w:p>
    <w:p w14:paraId="08FA65CE" w14:textId="77777777" w:rsidR="00DD1E63" w:rsidRPr="00DD1E63" w:rsidRDefault="00DD1E63" w:rsidP="00DD1E63">
      <w:pPr>
        <w:ind w:firstLine="0"/>
        <w:rPr>
          <w:rStyle w:val="Siln"/>
          <w:rFonts w:eastAsia="Book Antiqua" w:cs="Book Antiqua"/>
          <w:sz w:val="24"/>
          <w:szCs w:val="24"/>
        </w:rPr>
      </w:pPr>
      <w:r w:rsidRPr="00DD1E63">
        <w:rPr>
          <w:rStyle w:val="Siln"/>
          <w:rFonts w:eastAsia="Book Antiqua" w:cs="Book Antiqua"/>
          <w:sz w:val="24"/>
          <w:szCs w:val="24"/>
        </w:rPr>
        <w:t>Cena Grantové</w:t>
      </w:r>
      <w:r w:rsidR="00655EB5">
        <w:rPr>
          <w:rStyle w:val="Siln"/>
          <w:rFonts w:eastAsia="Book Antiqua" w:cs="Book Antiqua"/>
          <w:sz w:val="24"/>
          <w:szCs w:val="24"/>
        </w:rPr>
        <w:t xml:space="preserve"> </w:t>
      </w:r>
      <w:r>
        <w:rPr>
          <w:rStyle w:val="Siln"/>
          <w:rFonts w:eastAsia="Book Antiqua" w:cs="Book Antiqua"/>
          <w:sz w:val="24"/>
          <w:szCs w:val="24"/>
        </w:rPr>
        <w:t>agentury</w:t>
      </w:r>
      <w:r w:rsidRPr="00DD1E63">
        <w:rPr>
          <w:rStyle w:val="Siln"/>
          <w:rFonts w:eastAsia="Book Antiqua" w:cs="Book Antiqua"/>
          <w:sz w:val="24"/>
          <w:szCs w:val="24"/>
        </w:rPr>
        <w:t xml:space="preserve"> České </w:t>
      </w:r>
      <w:r>
        <w:rPr>
          <w:rStyle w:val="Siln"/>
          <w:rFonts w:eastAsia="Book Antiqua" w:cs="Book Antiqua"/>
          <w:sz w:val="24"/>
          <w:szCs w:val="24"/>
        </w:rPr>
        <w:t>r</w:t>
      </w:r>
      <w:r w:rsidRPr="00DD1E63">
        <w:rPr>
          <w:rStyle w:val="Siln"/>
          <w:rFonts w:eastAsia="Book Antiqua" w:cs="Book Antiqua"/>
          <w:sz w:val="24"/>
          <w:szCs w:val="24"/>
        </w:rPr>
        <w:t>epubliky</w:t>
      </w:r>
    </w:p>
    <w:p w14:paraId="092044F7" w14:textId="77777777" w:rsidR="00655EB5" w:rsidRDefault="00DD1E63" w:rsidP="008D369B">
      <w:pPr>
        <w:rPr>
          <w:bCs/>
          <w:sz w:val="24"/>
          <w:szCs w:val="24"/>
        </w:rPr>
      </w:pPr>
      <w:r w:rsidRPr="00DD1E63">
        <w:rPr>
          <w:b/>
          <w:sz w:val="24"/>
          <w:szCs w:val="24"/>
        </w:rPr>
        <w:t>Roman Konoplya</w:t>
      </w:r>
      <w:r w:rsidRPr="00DD1E63">
        <w:rPr>
          <w:bCs/>
          <w:sz w:val="24"/>
          <w:szCs w:val="24"/>
        </w:rPr>
        <w:t xml:space="preserve">, ukrajinský fyzik </w:t>
      </w:r>
      <w:r w:rsidR="00D15AD1" w:rsidRPr="00DD1E63">
        <w:rPr>
          <w:bCs/>
          <w:sz w:val="24"/>
          <w:szCs w:val="24"/>
        </w:rPr>
        <w:t>dlouhodobě</w:t>
      </w:r>
      <w:r w:rsidRPr="00DD1E63">
        <w:rPr>
          <w:bCs/>
          <w:sz w:val="24"/>
          <w:szCs w:val="24"/>
        </w:rPr>
        <w:t xml:space="preserve"> </w:t>
      </w:r>
      <w:r w:rsidR="00D15AD1" w:rsidRPr="00DD1E63">
        <w:rPr>
          <w:bCs/>
          <w:sz w:val="24"/>
          <w:szCs w:val="24"/>
        </w:rPr>
        <w:t>působící</w:t>
      </w:r>
      <w:r w:rsidRPr="00DD1E63">
        <w:rPr>
          <w:bCs/>
          <w:sz w:val="24"/>
          <w:szCs w:val="24"/>
        </w:rPr>
        <w:t xml:space="preserve"> na Fyzikálním ústavu v Opavě, </w:t>
      </w:r>
      <w:r w:rsidRPr="00DD1E63">
        <w:rPr>
          <w:b/>
          <w:sz w:val="24"/>
          <w:szCs w:val="24"/>
        </w:rPr>
        <w:t xml:space="preserve">byl </w:t>
      </w:r>
      <w:r w:rsidR="00CF6D81">
        <w:rPr>
          <w:b/>
          <w:sz w:val="24"/>
          <w:szCs w:val="24"/>
        </w:rPr>
        <w:t xml:space="preserve">v roce 2023 </w:t>
      </w:r>
      <w:r w:rsidRPr="00DD1E63">
        <w:rPr>
          <w:b/>
          <w:sz w:val="24"/>
          <w:szCs w:val="24"/>
        </w:rPr>
        <w:t>za svůj vědecký přínos oceněn</w:t>
      </w:r>
      <w:r w:rsidRPr="00DD1E63">
        <w:rPr>
          <w:bCs/>
          <w:sz w:val="24"/>
          <w:szCs w:val="24"/>
        </w:rPr>
        <w:t xml:space="preserve"> Grantovou agenturou České republiky (GAČR).</w:t>
      </w:r>
      <w:r>
        <w:rPr>
          <w:bCs/>
          <w:sz w:val="24"/>
          <w:szCs w:val="24"/>
        </w:rPr>
        <w:t xml:space="preserve"> „</w:t>
      </w:r>
      <w:r w:rsidRPr="00B71E96">
        <w:rPr>
          <w:bCs/>
          <w:i/>
          <w:iCs/>
          <w:sz w:val="24"/>
          <w:szCs w:val="24"/>
        </w:rPr>
        <w:t xml:space="preserve">Získání Ceny prezidenta Grantové agentury České republiky za náš projekt pro mě hodně </w:t>
      </w:r>
      <w:r w:rsidR="002C3B91">
        <w:rPr>
          <w:bCs/>
          <w:i/>
          <w:iCs/>
          <w:sz w:val="24"/>
          <w:szCs w:val="24"/>
        </w:rPr>
        <w:t>znamená</w:t>
      </w:r>
      <w:r w:rsidRPr="00B71E96">
        <w:rPr>
          <w:bCs/>
          <w:i/>
          <w:iCs/>
          <w:sz w:val="24"/>
          <w:szCs w:val="24"/>
        </w:rPr>
        <w:t>. Především cítím, že je naše práce nesmírně smysluplná. Potvrzuje, že náš tým tady v</w:t>
      </w:r>
      <w:r w:rsidR="00191C1D" w:rsidRPr="00B71E96">
        <w:rPr>
          <w:bCs/>
          <w:i/>
          <w:iCs/>
          <w:sz w:val="24"/>
          <w:szCs w:val="24"/>
        </w:rPr>
        <w:t> </w:t>
      </w:r>
      <w:r w:rsidRPr="00B71E96">
        <w:rPr>
          <w:bCs/>
          <w:i/>
          <w:iCs/>
          <w:sz w:val="24"/>
          <w:szCs w:val="24"/>
        </w:rPr>
        <w:t>Opavě</w:t>
      </w:r>
      <w:r w:rsidR="00191C1D" w:rsidRPr="00B71E96">
        <w:rPr>
          <w:bCs/>
          <w:i/>
          <w:iCs/>
          <w:sz w:val="24"/>
          <w:szCs w:val="24"/>
        </w:rPr>
        <w:t xml:space="preserve"> pracuje tvrdě a vkládá</w:t>
      </w:r>
      <w:r w:rsidRPr="00B71E96">
        <w:rPr>
          <w:bCs/>
          <w:i/>
          <w:iCs/>
          <w:sz w:val="24"/>
          <w:szCs w:val="24"/>
        </w:rPr>
        <w:t xml:space="preserve"> </w:t>
      </w:r>
      <w:r w:rsidR="00191C1D" w:rsidRPr="00B71E96">
        <w:rPr>
          <w:bCs/>
          <w:i/>
          <w:iCs/>
          <w:sz w:val="24"/>
          <w:szCs w:val="24"/>
        </w:rPr>
        <w:t xml:space="preserve">do výzkumu gravitační fyziky a jevů v okolí černých děr </w:t>
      </w:r>
      <w:r w:rsidR="00B71E96" w:rsidRPr="00B71E96">
        <w:rPr>
          <w:bCs/>
          <w:i/>
          <w:iCs/>
          <w:sz w:val="24"/>
          <w:szCs w:val="24"/>
        </w:rPr>
        <w:t>veškerý čas a velké odhodlání</w:t>
      </w:r>
      <w:r w:rsidR="00B71E96">
        <w:rPr>
          <w:bCs/>
          <w:sz w:val="24"/>
          <w:szCs w:val="24"/>
        </w:rPr>
        <w:t>,“ sdílí své pocity oceněný vědec. Dodává, že</w:t>
      </w:r>
      <w:r w:rsidR="00191C1D">
        <w:rPr>
          <w:bCs/>
          <w:sz w:val="24"/>
          <w:szCs w:val="24"/>
        </w:rPr>
        <w:t xml:space="preserve"> </w:t>
      </w:r>
      <w:r w:rsidR="00B71E96">
        <w:rPr>
          <w:bCs/>
          <w:sz w:val="24"/>
          <w:szCs w:val="24"/>
        </w:rPr>
        <w:t>t</w:t>
      </w:r>
      <w:r w:rsidRPr="00DD1E63">
        <w:rPr>
          <w:bCs/>
          <w:sz w:val="24"/>
          <w:szCs w:val="24"/>
        </w:rPr>
        <w:t xml:space="preserve">oto uznání zdůrazňuje inovativní přístup, který vyvinuli k pochopení časoprostoru kolem černých děr napříč různými gravitačními teoriemi, nejen Einsteinovými. </w:t>
      </w:r>
      <w:r w:rsidR="00B71E96">
        <w:rPr>
          <w:bCs/>
          <w:sz w:val="24"/>
          <w:szCs w:val="24"/>
        </w:rPr>
        <w:t>„</w:t>
      </w:r>
      <w:r w:rsidRPr="006A5B80">
        <w:rPr>
          <w:bCs/>
          <w:i/>
          <w:iCs/>
          <w:sz w:val="24"/>
          <w:szCs w:val="24"/>
        </w:rPr>
        <w:t>Je opravdu vzrušující vidět, že naše úsilí je v Česku uznáváno jako to nejlepší v</w:t>
      </w:r>
      <w:r w:rsidR="00137130" w:rsidRPr="006A5B80">
        <w:rPr>
          <w:bCs/>
          <w:i/>
          <w:iCs/>
          <w:sz w:val="24"/>
          <w:szCs w:val="24"/>
        </w:rPr>
        <w:t xml:space="preserve"> oblasti </w:t>
      </w:r>
      <w:r w:rsidRPr="006A5B80">
        <w:rPr>
          <w:bCs/>
          <w:i/>
          <w:iCs/>
          <w:sz w:val="24"/>
          <w:szCs w:val="24"/>
        </w:rPr>
        <w:t xml:space="preserve">přírodních věd a motivuje nás to nadále posouvat hranice našeho chápání. Jsem vděčný za příležitost, kterou toto ocenění poskytuje k dalšímu rozvoji našeho výzkumu a jeho potenciálního dopadu na vědecké poznatky </w:t>
      </w:r>
      <w:r w:rsidR="00137130" w:rsidRPr="006A5B80">
        <w:rPr>
          <w:bCs/>
          <w:i/>
          <w:iCs/>
          <w:sz w:val="24"/>
          <w:szCs w:val="24"/>
        </w:rPr>
        <w:t>v budoucnu pro celé lidstvo</w:t>
      </w:r>
      <w:r w:rsidR="00137130">
        <w:rPr>
          <w:bCs/>
          <w:sz w:val="24"/>
          <w:szCs w:val="24"/>
        </w:rPr>
        <w:t>,“ uzavírá Konoplya</w:t>
      </w:r>
      <w:r w:rsidRPr="00DD1E63">
        <w:rPr>
          <w:bCs/>
          <w:sz w:val="24"/>
          <w:szCs w:val="24"/>
        </w:rPr>
        <w:t>.</w:t>
      </w:r>
    </w:p>
    <w:p w14:paraId="360262E4" w14:textId="77777777" w:rsidR="00655EB5" w:rsidRPr="00655EB5" w:rsidRDefault="00655EB5" w:rsidP="00655EB5">
      <w:pPr>
        <w:ind w:firstLine="0"/>
        <w:jc w:val="center"/>
        <w:rPr>
          <w:bCs/>
          <w:i/>
          <w:iCs/>
          <w:sz w:val="24"/>
          <w:szCs w:val="24"/>
        </w:rPr>
      </w:pPr>
      <w:r w:rsidRPr="00655EB5">
        <w:rPr>
          <w:i/>
          <w:iCs/>
          <w:noProof/>
        </w:rPr>
        <w:lastRenderedPageBreak/>
        <w:drawing>
          <wp:inline distT="0" distB="0" distL="0" distR="0" wp14:anchorId="559852FC" wp14:editId="4FB46D3B">
            <wp:extent cx="5581403" cy="5581403"/>
            <wp:effectExtent l="0" t="0" r="635" b="635"/>
            <wp:docPr id="121186384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863843" name="Obrázek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150" cy="558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89049" w14:textId="6FA4DD81" w:rsidR="003A6B52" w:rsidRPr="00DD1E63" w:rsidRDefault="004216A9" w:rsidP="00655EB5">
      <w:pPr>
        <w:ind w:firstLine="0"/>
        <w:jc w:val="center"/>
        <w:rPr>
          <w:bCs/>
          <w:sz w:val="24"/>
          <w:szCs w:val="24"/>
        </w:rPr>
      </w:pPr>
      <w:r>
        <w:rPr>
          <w:i/>
          <w:iCs/>
        </w:rPr>
        <w:t xml:space="preserve">Dr. </w:t>
      </w:r>
      <w:r w:rsidR="00655EB5" w:rsidRPr="00655EB5">
        <w:rPr>
          <w:i/>
          <w:iCs/>
        </w:rPr>
        <w:t>Roman Konoply</w:t>
      </w:r>
      <w:r w:rsidR="009001A5">
        <w:rPr>
          <w:i/>
          <w:iCs/>
        </w:rPr>
        <w:t>a</w:t>
      </w:r>
      <w:r w:rsidR="00655EB5" w:rsidRPr="00655EB5">
        <w:rPr>
          <w:i/>
          <w:iCs/>
        </w:rPr>
        <w:t xml:space="preserve"> byl za svůj výzkum v oblasti fyziky černých děr oceněn Grantovou agenturou České republiky. Foto: Štěpán Bajt/SU v Opavě.</w:t>
      </w:r>
      <w:r w:rsidR="00655EB5" w:rsidRPr="00DD1E63">
        <w:rPr>
          <w:bCs/>
          <w:sz w:val="24"/>
          <w:szCs w:val="24"/>
        </w:rPr>
        <w:t xml:space="preserve"> </w:t>
      </w:r>
      <w:r w:rsidR="003A6B52" w:rsidRPr="00DD1E63">
        <w:rPr>
          <w:bCs/>
          <w:sz w:val="24"/>
          <w:szCs w:val="24"/>
        </w:rPr>
        <w:br w:type="page"/>
      </w:r>
    </w:p>
    <w:p w14:paraId="3BE3F0A0" w14:textId="77777777" w:rsidR="00C030AB" w:rsidRPr="007B7E37" w:rsidRDefault="00C030AB" w:rsidP="00C030AB">
      <w:pPr>
        <w:ind w:firstLine="0"/>
        <w:rPr>
          <w:b/>
          <w:sz w:val="24"/>
          <w:szCs w:val="24"/>
        </w:rPr>
      </w:pPr>
      <w:r w:rsidRPr="007B7E37">
        <w:rPr>
          <w:b/>
          <w:sz w:val="24"/>
          <w:szCs w:val="24"/>
        </w:rPr>
        <w:lastRenderedPageBreak/>
        <w:t>Kontakty a další informace:</w:t>
      </w:r>
    </w:p>
    <w:p w14:paraId="3292F521" w14:textId="77777777" w:rsidR="0004479D" w:rsidRPr="00146222" w:rsidRDefault="0004479D" w:rsidP="0004479D">
      <w:pPr>
        <w:pStyle w:val="Normlnweb"/>
      </w:pPr>
      <w:r w:rsidRPr="00146222">
        <w:rPr>
          <w:rStyle w:val="Siln"/>
        </w:rPr>
        <w:t>Roman Konoplya, Ph. D.</w:t>
      </w:r>
      <w:r w:rsidRPr="00146222">
        <w:br/>
      </w:r>
      <w:r w:rsidRPr="00146222">
        <w:rPr>
          <w:rStyle w:val="Zdraznn"/>
        </w:rPr>
        <w:t>Vědecký pracovník Fyzikálního ústavu v Opavě</w:t>
      </w:r>
      <w:r w:rsidRPr="00146222">
        <w:br/>
        <w:t xml:space="preserve">Email: </w:t>
      </w:r>
      <w:hyperlink r:id="rId15" w:history="1">
        <w:r w:rsidRPr="00146222">
          <w:rPr>
            <w:rStyle w:val="Hypertextovodkaz"/>
          </w:rPr>
          <w:t>roman.konoplya@physics.slu.cz</w:t>
        </w:r>
      </w:hyperlink>
    </w:p>
    <w:p w14:paraId="4AD2C602" w14:textId="77777777" w:rsidR="00C0316F" w:rsidRPr="00146222" w:rsidRDefault="00C0316F" w:rsidP="00C0316F">
      <w:pPr>
        <w:pStyle w:val="Normlnweb"/>
        <w:rPr>
          <w:rStyle w:val="Hypertextovodkaz"/>
        </w:rPr>
      </w:pPr>
      <w:r w:rsidRPr="00146222">
        <w:rPr>
          <w:rStyle w:val="Siln"/>
        </w:rPr>
        <w:t>prof. RNDr. Zdeněk Stuchlík, CSc.</w:t>
      </w:r>
      <w:r w:rsidRPr="00146222">
        <w:br/>
      </w:r>
      <w:r w:rsidRPr="00146222">
        <w:rPr>
          <w:rStyle w:val="Zdraznn"/>
        </w:rPr>
        <w:t>Ředitel Fyzikálního ústavu SU v Opavě</w:t>
      </w:r>
      <w:r w:rsidRPr="00146222">
        <w:br/>
        <w:t xml:space="preserve">Email: </w:t>
      </w:r>
      <w:hyperlink r:id="rId16" w:history="1">
        <w:r w:rsidRPr="00146222">
          <w:rPr>
            <w:rStyle w:val="Hypertextovodkaz"/>
          </w:rPr>
          <w:t>zdenek.stuchlik@physics.slu.cz</w:t>
        </w:r>
      </w:hyperlink>
    </w:p>
    <w:p w14:paraId="13031E76" w14:textId="77777777" w:rsidR="00146222" w:rsidRPr="00146222" w:rsidRDefault="00146222" w:rsidP="00C0316F">
      <w:pPr>
        <w:pStyle w:val="Normlnweb"/>
      </w:pPr>
      <w:r w:rsidRPr="00146222">
        <w:rPr>
          <w:rStyle w:val="Siln"/>
        </w:rPr>
        <w:t>Bc. Klára Jančíková</w:t>
      </w:r>
      <w:r w:rsidRPr="00146222">
        <w:br/>
      </w:r>
      <w:r w:rsidRPr="00146222">
        <w:rPr>
          <w:rStyle w:val="Zdraznn"/>
        </w:rPr>
        <w:t>Sekretariát ředitele Fyzikálního ústavu v Opavě</w:t>
      </w:r>
      <w:r w:rsidRPr="00146222">
        <w:br/>
        <w:t>Email: </w:t>
      </w:r>
      <w:hyperlink r:id="rId17" w:history="1">
        <w:r w:rsidRPr="00146222">
          <w:rPr>
            <w:rStyle w:val="Hypertextovodkaz"/>
          </w:rPr>
          <w:t>klara.jancikova@slu.cz</w:t>
        </w:r>
        <w:r w:rsidRPr="00146222">
          <w:rPr>
            <w:color w:val="0000FF"/>
            <w:u w:val="single"/>
          </w:rPr>
          <w:br/>
        </w:r>
      </w:hyperlink>
      <w:r w:rsidRPr="00146222">
        <w:t>Telefon: +420 553 684 267</w:t>
      </w:r>
    </w:p>
    <w:p w14:paraId="79B43F46" w14:textId="77777777" w:rsidR="0004479D" w:rsidRPr="00146222" w:rsidRDefault="0004479D" w:rsidP="0004479D">
      <w:pPr>
        <w:pStyle w:val="Normlnweb"/>
      </w:pPr>
      <w:r w:rsidRPr="00146222">
        <w:rPr>
          <w:rStyle w:val="Siln"/>
        </w:rPr>
        <w:t>Bc. Lucie Dospivová</w:t>
      </w:r>
      <w:r w:rsidRPr="00146222">
        <w:br/>
      </w:r>
      <w:r w:rsidRPr="00146222">
        <w:rPr>
          <w:rStyle w:val="Zdraznn"/>
        </w:rPr>
        <w:t>Referát pro vnější vztahy SÚ v Opavě</w:t>
      </w:r>
      <w:r w:rsidRPr="00146222">
        <w:br/>
        <w:t xml:space="preserve">Email: </w:t>
      </w:r>
      <w:hyperlink r:id="rId18" w:history="1">
        <w:r w:rsidRPr="00146222">
          <w:rPr>
            <w:rStyle w:val="Hypertextovodkaz"/>
          </w:rPr>
          <w:t>lucie.dospivova@physics.slu.cz</w:t>
        </w:r>
      </w:hyperlink>
      <w:r w:rsidRPr="00146222">
        <w:br/>
        <w:t>Telefon: +420 553 684 214</w:t>
      </w:r>
    </w:p>
    <w:p w14:paraId="12EC594B" w14:textId="77777777" w:rsidR="00C0316F" w:rsidRPr="00146222" w:rsidRDefault="00C0316F" w:rsidP="00C0316F">
      <w:pPr>
        <w:spacing w:after="0"/>
        <w:ind w:firstLine="0"/>
        <w:jc w:val="left"/>
        <w:rPr>
          <w:sz w:val="24"/>
          <w:szCs w:val="24"/>
        </w:rPr>
      </w:pPr>
      <w:r w:rsidRPr="00146222">
        <w:rPr>
          <w:b/>
          <w:sz w:val="24"/>
          <w:szCs w:val="24"/>
        </w:rPr>
        <w:t>Mgr. Petr Horálek</w:t>
      </w:r>
      <w:r w:rsidRPr="00146222">
        <w:rPr>
          <w:sz w:val="24"/>
          <w:szCs w:val="24"/>
        </w:rPr>
        <w:br/>
      </w:r>
      <w:r w:rsidRPr="00146222">
        <w:rPr>
          <w:i/>
          <w:sz w:val="24"/>
          <w:szCs w:val="24"/>
        </w:rPr>
        <w:t>PR výstupů evropských projektů FÚ SU v Opavě</w:t>
      </w:r>
      <w:r w:rsidRPr="00146222">
        <w:rPr>
          <w:sz w:val="24"/>
          <w:szCs w:val="24"/>
        </w:rPr>
        <w:br/>
        <w:t xml:space="preserve">Email: </w:t>
      </w:r>
      <w:hyperlink r:id="rId19" w:history="1">
        <w:r w:rsidRPr="00146222">
          <w:rPr>
            <w:rStyle w:val="Hypertextovodkaz"/>
            <w:sz w:val="24"/>
            <w:szCs w:val="24"/>
          </w:rPr>
          <w:t>petr.horalek@slu.cz</w:t>
        </w:r>
      </w:hyperlink>
      <w:r w:rsidRPr="00146222">
        <w:rPr>
          <w:sz w:val="24"/>
          <w:szCs w:val="24"/>
        </w:rPr>
        <w:br/>
        <w:t>Telefon: +420 732 826 853</w:t>
      </w:r>
    </w:p>
    <w:p w14:paraId="102A4547" w14:textId="77777777" w:rsidR="00026DB7" w:rsidRDefault="00C0316F" w:rsidP="00026DB7">
      <w:pPr>
        <w:pStyle w:val="Normlnweb"/>
      </w:pPr>
      <w:r>
        <w:rPr>
          <w:rStyle w:val="Siln"/>
        </w:rPr>
        <w:t>Původní vědeck</w:t>
      </w:r>
      <w:r w:rsidR="00867DCA">
        <w:rPr>
          <w:rStyle w:val="Siln"/>
        </w:rPr>
        <w:t>é</w:t>
      </w:r>
      <w:r>
        <w:rPr>
          <w:rStyle w:val="Siln"/>
        </w:rPr>
        <w:t xml:space="preserve"> práce: </w:t>
      </w:r>
    </w:p>
    <w:p w14:paraId="40B05CA8" w14:textId="1AE32C3B" w:rsidR="00867DCA" w:rsidRPr="00E2645F" w:rsidRDefault="00867DCA" w:rsidP="00026DB7">
      <w:pPr>
        <w:pStyle w:val="Normlnweb"/>
      </w:pPr>
      <w:r w:rsidRPr="00E2645F">
        <w:t xml:space="preserve">[1] </w:t>
      </w:r>
      <w:hyperlink r:id="rId20" w:history="1">
        <w:r w:rsidRPr="00E2645F">
          <w:rPr>
            <w:rStyle w:val="Hypertextovodkaz"/>
          </w:rPr>
          <w:t>https://arxiv.org/abs/2312.16249</w:t>
        </w:r>
      </w:hyperlink>
      <w:r>
        <w:br/>
      </w:r>
      <w:r w:rsidRPr="00E2645F">
        <w:t xml:space="preserve">[2] </w:t>
      </w:r>
      <w:hyperlink r:id="rId21" w:history="1">
        <w:r w:rsidRPr="00E2645F">
          <w:rPr>
            <w:rStyle w:val="Hypertextovodkaz"/>
          </w:rPr>
          <w:t>https://arxiv.org/abs/2303.01987</w:t>
        </w:r>
      </w:hyperlink>
      <w:r w:rsidRPr="00E2645F">
        <w:t xml:space="preserve"> </w:t>
      </w:r>
      <w:r w:rsidRPr="00E2645F">
        <w:br/>
        <w:t xml:space="preserve">[3] </w:t>
      </w:r>
      <w:hyperlink r:id="rId22" w:history="1">
        <w:r w:rsidRPr="00E2645F">
          <w:rPr>
            <w:rStyle w:val="Hypertextovodkaz"/>
          </w:rPr>
          <w:t>https://arxiv.org/abs/2206.14714</w:t>
        </w:r>
      </w:hyperlink>
      <w:r w:rsidRPr="00E2645F">
        <w:t xml:space="preserve"> </w:t>
      </w:r>
    </w:p>
    <w:p w14:paraId="48DF64C9" w14:textId="77777777" w:rsidR="000D7850" w:rsidRPr="00286937" w:rsidRDefault="000D7850" w:rsidP="000D7850">
      <w:pPr>
        <w:ind w:firstLine="0"/>
        <w:jc w:val="left"/>
      </w:pPr>
      <w:r w:rsidRPr="00286937">
        <w:rPr>
          <w:rStyle w:val="Siln"/>
          <w:rFonts w:eastAsia="Book Antiqua" w:cs="Book Antiqua"/>
          <w:sz w:val="24"/>
          <w:szCs w:val="24"/>
        </w:rPr>
        <w:t xml:space="preserve">Související tiskové zprávy: </w:t>
      </w:r>
    </w:p>
    <w:p w14:paraId="3D2A3EFF" w14:textId="77777777" w:rsidR="000D7850" w:rsidRPr="00C90B42" w:rsidRDefault="00146222" w:rsidP="00146222">
      <w:pPr>
        <w:ind w:firstLine="0"/>
        <w:jc w:val="left"/>
      </w:pPr>
      <w:r>
        <w:t xml:space="preserve">[1] </w:t>
      </w:r>
      <w:hyperlink r:id="rId23" w:history="1">
        <w:r>
          <w:rPr>
            <w:rStyle w:val="Hypertextovodkaz"/>
          </w:rPr>
          <w:t>Astrofyzikové ze Slezské univerzity pátrají po červích dírách</w:t>
        </w:r>
      </w:hyperlink>
      <w:r>
        <w:br/>
        <w:t xml:space="preserve">[2] </w:t>
      </w:r>
      <w:hyperlink r:id="rId24" w:history="1">
        <w:r>
          <w:rPr>
            <w:rStyle w:val="Hypertextovodkaz"/>
          </w:rPr>
          <w:t xml:space="preserve">Jak poznat červí díru? Fyzikové z Opavy navrhují, po čem má Webb pátrat </w:t>
        </w:r>
      </w:hyperlink>
      <w:r>
        <w:br/>
        <w:t xml:space="preserve">[3] </w:t>
      </w:r>
      <w:hyperlink r:id="rId25" w:history="1">
        <w:r>
          <w:rPr>
            <w:rStyle w:val="Hypertextovodkaz"/>
          </w:rPr>
          <w:t>Záhadné záření přivádí opavské fyziky k úvahám o paralelních vesmírech</w:t>
        </w:r>
      </w:hyperlink>
      <w:r>
        <w:br/>
        <w:t xml:space="preserve">[4] </w:t>
      </w:r>
      <w:hyperlink r:id="rId26" w:history="1">
        <w:r>
          <w:rPr>
            <w:rStyle w:val="Hypertextovodkaz"/>
          </w:rPr>
          <w:t>Opavští fyzikové patří mezi světovou špičku ve výzkumu černých děr </w:t>
        </w:r>
      </w:hyperlink>
    </w:p>
    <w:sectPr w:rsidR="000D7850" w:rsidRPr="00C90B42" w:rsidSect="00FC142C">
      <w:headerReference w:type="default" r:id="rId27"/>
      <w:footerReference w:type="default" r:id="rId28"/>
      <w:pgSz w:w="11906" w:h="16838"/>
      <w:pgMar w:top="1843" w:right="1417" w:bottom="3686" w:left="1417" w:header="708" w:footer="26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86C125" w14:textId="77777777" w:rsidR="00617837" w:rsidRDefault="00617837" w:rsidP="00A651B1">
      <w:pPr>
        <w:spacing w:after="0" w:line="240" w:lineRule="auto"/>
      </w:pPr>
      <w:r>
        <w:separator/>
      </w:r>
    </w:p>
  </w:endnote>
  <w:endnote w:type="continuationSeparator" w:id="0">
    <w:p w14:paraId="65227264" w14:textId="77777777" w:rsidR="00617837" w:rsidRDefault="00617837" w:rsidP="00A65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90250" w14:textId="77777777" w:rsidR="004C4BBA" w:rsidRPr="007B7E37" w:rsidRDefault="00002238" w:rsidP="007B7E37">
    <w:pPr>
      <w:pStyle w:val="Zpat"/>
    </w:pPr>
    <w:r>
      <w:rPr>
        <w:noProof/>
        <w:lang w:eastAsia="cs-CZ"/>
      </w:rPr>
      <w:drawing>
        <wp:anchor distT="0" distB="0" distL="114300" distR="114300" simplePos="0" relativeHeight="251668992" behindDoc="0" locked="0" layoutInCell="1" allowOverlap="1" wp14:anchorId="4471E3BF" wp14:editId="603AF6F8">
          <wp:simplePos x="0" y="0"/>
          <wp:positionH relativeFrom="margin">
            <wp:posOffset>1598930</wp:posOffset>
          </wp:positionH>
          <wp:positionV relativeFrom="margin">
            <wp:posOffset>8716010</wp:posOffset>
          </wp:positionV>
          <wp:extent cx="2610485" cy="686435"/>
          <wp:effectExtent l="0" t="0" r="0" b="0"/>
          <wp:wrapSquare wrapText="bothSides"/>
          <wp:docPr id="17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0485" cy="68643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7B7E37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121671A" wp14:editId="097D3694">
              <wp:simplePos x="0" y="0"/>
              <wp:positionH relativeFrom="column">
                <wp:posOffset>-20564</wp:posOffset>
              </wp:positionH>
              <wp:positionV relativeFrom="paragraph">
                <wp:posOffset>-46697</wp:posOffset>
              </wp:positionV>
              <wp:extent cx="5820410" cy="1108710"/>
              <wp:effectExtent l="0" t="0" r="27940" b="15240"/>
              <wp:wrapNone/>
              <wp:docPr id="8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0410" cy="110871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42B2E" w14:textId="77777777" w:rsidR="007B7E37" w:rsidRDefault="007B7E37" w:rsidP="007B7E37">
                          <w:pPr>
                            <w:ind w:firstLine="0"/>
                          </w:pPr>
                          <w:r w:rsidRPr="006C59A5">
                            <w:rPr>
                              <w:rFonts w:asciiTheme="minorHAnsi" w:hAnsiTheme="minorHAnsi" w:cstheme="minorHAnsi"/>
                              <w:b/>
                            </w:rPr>
                            <w:t>Astrofyzikální proGResy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a gravitace (velká písmena GR ve 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slově proGResy). Název je volně inspirován také workshopy RAGTime, které probíhají na Fyzikálním ústavu v Opavě déle než 20 let. Více informací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>na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hyperlink r:id="rId2" w:history="1">
                            <w:r w:rsidRPr="007B7E37">
                              <w:rPr>
                                <w:rStyle w:val="Nadpis1Char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progresy.physics.cz</w:t>
                            </w:r>
                          </w:hyperlink>
                          <w:r w:rsidRPr="007B7E37">
                            <w:rPr>
                              <w:rFonts w:asciiTheme="minorHAnsi" w:hAnsiTheme="minorHAnsi" w:cstheme="minorHAnsi"/>
                              <w:b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21671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1.6pt;margin-top:-3.7pt;width:458.3pt;height:87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" fillcolor="#fabf8f [1945]" strokecolor="#f79646 [3209]" strokeweight="2pt">
              <v:textbox>
                <w:txbxContent>
                  <w:p w14:paraId="27542B2E" w14:textId="77777777" w:rsidR="007B7E37" w:rsidRDefault="007B7E37" w:rsidP="007B7E37">
                    <w:pPr>
                      <w:ind w:firstLine="0"/>
                    </w:pPr>
                    <w:r w:rsidRPr="006C59A5">
                      <w:rPr>
                        <w:rFonts w:asciiTheme="minorHAnsi" w:hAnsiTheme="minorHAnsi" w:cstheme="minorHAnsi"/>
                        <w:b/>
                      </w:rPr>
                      <w:t>Astrofyzikální proGResy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</w:t>
                    </w:r>
                    <w:r>
                      <w:rPr>
                        <w:rFonts w:asciiTheme="minorHAnsi" w:hAnsiTheme="minorHAnsi" w:cstheme="minorHAnsi"/>
                      </w:rPr>
                      <w:t xml:space="preserve">a gravitace (velká písmena GR ve 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slově proGResy). Název je volně inspirován také workshopy RAGTime, které probíhají na Fyzikálním ústavu v Opavě déle než 20 let. Více informací </w:t>
                    </w:r>
                    <w:r>
                      <w:rPr>
                        <w:rFonts w:asciiTheme="minorHAnsi" w:hAnsiTheme="minorHAnsi" w:cstheme="minorHAnsi"/>
                      </w:rPr>
                      <w:t>na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 </w:t>
                    </w:r>
                    <w:hyperlink r:id="rId3" w:history="1">
                      <w:r w:rsidRPr="007B7E37">
                        <w:rPr>
                          <w:rStyle w:val="Nadpis1Char"/>
                          <w:rFonts w:asciiTheme="minorHAnsi" w:hAnsiTheme="minorHAnsi" w:cstheme="minorHAnsi"/>
                          <w:sz w:val="22"/>
                          <w:szCs w:val="22"/>
                        </w:rPr>
                        <w:t>progresy.physics.cz</w:t>
                      </w:r>
                    </w:hyperlink>
                    <w:r w:rsidRPr="007B7E37">
                      <w:rPr>
                        <w:rFonts w:asciiTheme="minorHAnsi" w:hAnsiTheme="minorHAnsi" w:cstheme="minorHAnsi"/>
                        <w:b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B7E37">
      <w:rPr>
        <w:noProof/>
        <w:lang w:eastAsia="cs-CZ"/>
      </w:rPr>
      <w:drawing>
        <wp:anchor distT="0" distB="0" distL="114300" distR="114300" simplePos="0" relativeHeight="251654656" behindDoc="1" locked="0" layoutInCell="1" allowOverlap="1" wp14:anchorId="23A36EFC" wp14:editId="4FE57B42">
          <wp:simplePos x="0" y="0"/>
          <wp:positionH relativeFrom="column">
            <wp:posOffset>-2821940</wp:posOffset>
          </wp:positionH>
          <wp:positionV relativeFrom="paragraph">
            <wp:posOffset>-287020</wp:posOffset>
          </wp:positionV>
          <wp:extent cx="11717020" cy="2174240"/>
          <wp:effectExtent l="0" t="0" r="0" b="0"/>
          <wp:wrapNone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 kopi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7020" cy="217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1B67848" wp14:editId="40312BD0">
              <wp:simplePos x="0" y="0"/>
              <wp:positionH relativeFrom="column">
                <wp:posOffset>1597025</wp:posOffset>
              </wp:positionH>
              <wp:positionV relativeFrom="paragraph">
                <wp:posOffset>1146957</wp:posOffset>
              </wp:positionV>
              <wp:extent cx="2537460" cy="518160"/>
              <wp:effectExtent l="0" t="0" r="15240" b="15240"/>
              <wp:wrapNone/>
              <wp:docPr id="1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7460" cy="518160"/>
                      </a:xfrm>
                      <a:prstGeom prst="rect">
                        <a:avLst/>
                      </a:prstGeom>
                      <a:ln>
                        <a:solidFill>
                          <a:schemeClr val="accent6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59F2C8" w14:textId="77777777" w:rsidR="00CE6552" w:rsidRDefault="00CE6552" w:rsidP="00CE655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B67848" id="_x0000_s1028" type="#_x0000_t202" style="position:absolute;left:0;text-align:left;margin-left:125.75pt;margin-top:90.3pt;width:199.8pt;height:40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" fillcolor="white [3201]" strokecolor="#f79646 [3209]" strokeweight="2pt">
              <v:textbox>
                <w:txbxContent>
                  <w:p w14:paraId="7759F2C8" w14:textId="77777777" w:rsidR="00CE6552" w:rsidRDefault="00CE6552" w:rsidP="00CE6552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9C731C" w14:textId="77777777" w:rsidR="00617837" w:rsidRDefault="00617837" w:rsidP="00A651B1">
      <w:pPr>
        <w:spacing w:after="0" w:line="240" w:lineRule="auto"/>
      </w:pPr>
      <w:r>
        <w:separator/>
      </w:r>
    </w:p>
  </w:footnote>
  <w:footnote w:type="continuationSeparator" w:id="0">
    <w:p w14:paraId="48405FC0" w14:textId="77777777" w:rsidR="00617837" w:rsidRDefault="00617837" w:rsidP="00A65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B998E8" w14:textId="77777777" w:rsidR="00A651B1" w:rsidRDefault="00002238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328119BF" wp14:editId="1DC58E9A">
              <wp:simplePos x="0" y="0"/>
              <wp:positionH relativeFrom="column">
                <wp:posOffset>805179</wp:posOffset>
              </wp:positionH>
              <wp:positionV relativeFrom="paragraph">
                <wp:posOffset>-173355</wp:posOffset>
              </wp:positionV>
              <wp:extent cx="4257675" cy="316523"/>
              <wp:effectExtent l="0" t="0" r="28575" b="26670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16523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6A933E" w14:textId="77777777" w:rsidR="005B307F" w:rsidRPr="00292179" w:rsidRDefault="008A178C" w:rsidP="005B307F">
                          <w:pPr>
                            <w:spacing w:after="0" w:line="240" w:lineRule="auto"/>
                            <w:ind w:firstLine="0"/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>Astrofyzikální proGResy z Opavy</w:t>
                          </w:r>
                          <w:r w:rsidR="00292179">
                            <w:rPr>
                              <w:rFonts w:asciiTheme="minorHAnsi" w:hAnsiTheme="minorHAnsi" w:cstheme="minorHAnsi"/>
                            </w:rPr>
                            <w:t xml:space="preserve">: 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>Tisková zpráva z</w:t>
                          </w:r>
                          <w:r w:rsidR="00C474D9">
                            <w:rPr>
                              <w:rFonts w:asciiTheme="minorHAnsi" w:hAnsiTheme="minorHAnsi" w:cstheme="minorHAnsi"/>
                            </w:rPr>
                            <w:t>e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> </w:t>
                          </w:r>
                          <w:r w:rsidR="004C7D34">
                            <w:rPr>
                              <w:rFonts w:asciiTheme="minorHAnsi" w:hAnsiTheme="minorHAnsi" w:cstheme="minorHAnsi"/>
                            </w:rPr>
                            <w:t>2</w:t>
                          </w:r>
                          <w:r w:rsidR="00494B7C">
                            <w:rPr>
                              <w:rFonts w:asciiTheme="minorHAnsi" w:hAnsiTheme="minorHAnsi" w:cstheme="minorHAnsi"/>
                            </w:rPr>
                            <w:t>3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 xml:space="preserve">. </w:t>
                          </w:r>
                          <w:r w:rsidR="004C7D34">
                            <w:rPr>
                              <w:rFonts w:asciiTheme="minorHAnsi" w:hAnsiTheme="minorHAnsi" w:cstheme="minorHAnsi"/>
                            </w:rPr>
                            <w:t>července</w:t>
                          </w:r>
                          <w:r w:rsidR="00C474D9">
                            <w:rPr>
                              <w:rFonts w:asciiTheme="minorHAnsi" w:hAnsiTheme="minorHAnsi" w:cstheme="minorHAnsi"/>
                            </w:rPr>
                            <w:t xml:space="preserve"> 202</w:t>
                          </w:r>
                          <w:r w:rsidR="004C7D34">
                            <w:rPr>
                              <w:rFonts w:asciiTheme="minorHAnsi" w:hAnsiTheme="minorHAnsi" w:cstheme="minorHAnsi"/>
                            </w:rPr>
                            <w:t>4</w:t>
                          </w:r>
                        </w:p>
                        <w:p w14:paraId="489F92B5" w14:textId="77777777" w:rsidR="00292179" w:rsidRDefault="0029217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8119BF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63.4pt;margin-top:-13.65pt;width:335.25pt;height:24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" fillcolor="#fabf8f [1945]" strokecolor="#f79646 [3209]" strokeweight="2pt">
              <v:textbox>
                <w:txbxContent>
                  <w:p w14:paraId="396A933E" w14:textId="77777777" w:rsidR="005B307F" w:rsidRPr="00292179" w:rsidRDefault="008A178C" w:rsidP="005B307F">
                    <w:pPr>
                      <w:spacing w:after="0" w:line="240" w:lineRule="auto"/>
                      <w:ind w:firstLine="0"/>
                      <w:jc w:val="center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>Astrofyzikální proGResy z Opavy</w:t>
                    </w:r>
                    <w:r w:rsidR="00292179">
                      <w:rPr>
                        <w:rFonts w:asciiTheme="minorHAnsi" w:hAnsiTheme="minorHAnsi" w:cstheme="minorHAnsi"/>
                      </w:rPr>
                      <w:t xml:space="preserve">: 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>Tisková zpráva z</w:t>
                    </w:r>
                    <w:r w:rsidR="00C474D9">
                      <w:rPr>
                        <w:rFonts w:asciiTheme="minorHAnsi" w:hAnsiTheme="minorHAnsi" w:cstheme="minorHAnsi"/>
                      </w:rPr>
                      <w:t>e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> </w:t>
                    </w:r>
                    <w:r w:rsidR="004C7D34">
                      <w:rPr>
                        <w:rFonts w:asciiTheme="minorHAnsi" w:hAnsiTheme="minorHAnsi" w:cstheme="minorHAnsi"/>
                      </w:rPr>
                      <w:t>2</w:t>
                    </w:r>
                    <w:r w:rsidR="00494B7C">
                      <w:rPr>
                        <w:rFonts w:asciiTheme="minorHAnsi" w:hAnsiTheme="minorHAnsi" w:cstheme="minorHAnsi"/>
                      </w:rPr>
                      <w:t>3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 xml:space="preserve">. </w:t>
                    </w:r>
                    <w:r w:rsidR="004C7D34">
                      <w:rPr>
                        <w:rFonts w:asciiTheme="minorHAnsi" w:hAnsiTheme="minorHAnsi" w:cstheme="minorHAnsi"/>
                      </w:rPr>
                      <w:t>července</w:t>
                    </w:r>
                    <w:r w:rsidR="00C474D9">
                      <w:rPr>
                        <w:rFonts w:asciiTheme="minorHAnsi" w:hAnsiTheme="minorHAnsi" w:cstheme="minorHAnsi"/>
                      </w:rPr>
                      <w:t xml:space="preserve"> 202</w:t>
                    </w:r>
                    <w:r w:rsidR="004C7D34">
                      <w:rPr>
                        <w:rFonts w:asciiTheme="minorHAnsi" w:hAnsiTheme="minorHAnsi" w:cstheme="minorHAnsi"/>
                      </w:rPr>
                      <w:t>4</w:t>
                    </w:r>
                  </w:p>
                  <w:p w14:paraId="489F92B5" w14:textId="77777777" w:rsidR="00292179" w:rsidRDefault="00292179"/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EFC7819" wp14:editId="76981BDD">
          <wp:simplePos x="0" y="0"/>
          <wp:positionH relativeFrom="column">
            <wp:posOffset>-953135</wp:posOffset>
          </wp:positionH>
          <wp:positionV relativeFrom="paragraph">
            <wp:posOffset>-461645</wp:posOffset>
          </wp:positionV>
          <wp:extent cx="8522335" cy="866140"/>
          <wp:effectExtent l="0" t="0" r="0" b="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 ko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2335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A283D8B"/>
    <w:multiLevelType w:val="hybridMultilevel"/>
    <w:tmpl w:val="C5EA32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995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997"/>
    <w:rsid w:val="00002238"/>
    <w:rsid w:val="00003ADC"/>
    <w:rsid w:val="000043AB"/>
    <w:rsid w:val="00005CE0"/>
    <w:rsid w:val="00020C86"/>
    <w:rsid w:val="00020FD6"/>
    <w:rsid w:val="00022AFE"/>
    <w:rsid w:val="00026DB7"/>
    <w:rsid w:val="00027402"/>
    <w:rsid w:val="00027D17"/>
    <w:rsid w:val="00033D60"/>
    <w:rsid w:val="00035CB2"/>
    <w:rsid w:val="00035DF5"/>
    <w:rsid w:val="00036EA8"/>
    <w:rsid w:val="0004479D"/>
    <w:rsid w:val="000503C2"/>
    <w:rsid w:val="000504CB"/>
    <w:rsid w:val="00054BD0"/>
    <w:rsid w:val="00061914"/>
    <w:rsid w:val="00065AAA"/>
    <w:rsid w:val="00070B21"/>
    <w:rsid w:val="0007560C"/>
    <w:rsid w:val="00075C19"/>
    <w:rsid w:val="00081193"/>
    <w:rsid w:val="00083220"/>
    <w:rsid w:val="00085D6B"/>
    <w:rsid w:val="000870DF"/>
    <w:rsid w:val="00090BA9"/>
    <w:rsid w:val="00096626"/>
    <w:rsid w:val="00097407"/>
    <w:rsid w:val="000A2694"/>
    <w:rsid w:val="000A549E"/>
    <w:rsid w:val="000B52ED"/>
    <w:rsid w:val="000B5EF7"/>
    <w:rsid w:val="000C2441"/>
    <w:rsid w:val="000C31FC"/>
    <w:rsid w:val="000C4EAE"/>
    <w:rsid w:val="000D7850"/>
    <w:rsid w:val="000F192D"/>
    <w:rsid w:val="000F45CA"/>
    <w:rsid w:val="000F52AC"/>
    <w:rsid w:val="000F5410"/>
    <w:rsid w:val="0010121C"/>
    <w:rsid w:val="001042C6"/>
    <w:rsid w:val="00104877"/>
    <w:rsid w:val="001058CB"/>
    <w:rsid w:val="0012074A"/>
    <w:rsid w:val="00120893"/>
    <w:rsid w:val="00120CA6"/>
    <w:rsid w:val="001217F5"/>
    <w:rsid w:val="00131EA7"/>
    <w:rsid w:val="0013288E"/>
    <w:rsid w:val="00133C2F"/>
    <w:rsid w:val="00137130"/>
    <w:rsid w:val="0014114F"/>
    <w:rsid w:val="00146120"/>
    <w:rsid w:val="00146222"/>
    <w:rsid w:val="00147B6A"/>
    <w:rsid w:val="00150FCE"/>
    <w:rsid w:val="00157F14"/>
    <w:rsid w:val="00181F27"/>
    <w:rsid w:val="0018412F"/>
    <w:rsid w:val="001906F3"/>
    <w:rsid w:val="00191C1D"/>
    <w:rsid w:val="00192558"/>
    <w:rsid w:val="00193F58"/>
    <w:rsid w:val="00194307"/>
    <w:rsid w:val="001A755F"/>
    <w:rsid w:val="001B134B"/>
    <w:rsid w:val="001B2ECD"/>
    <w:rsid w:val="001B664B"/>
    <w:rsid w:val="001B73E7"/>
    <w:rsid w:val="001B7BB8"/>
    <w:rsid w:val="001C388D"/>
    <w:rsid w:val="001C4C82"/>
    <w:rsid w:val="001D1149"/>
    <w:rsid w:val="001D1F36"/>
    <w:rsid w:val="001D3174"/>
    <w:rsid w:val="001D5A2E"/>
    <w:rsid w:val="001D63D7"/>
    <w:rsid w:val="001E2F99"/>
    <w:rsid w:val="001F0FFC"/>
    <w:rsid w:val="001F1E47"/>
    <w:rsid w:val="001F24B7"/>
    <w:rsid w:val="001F37B3"/>
    <w:rsid w:val="002028D4"/>
    <w:rsid w:val="002030B9"/>
    <w:rsid w:val="00205747"/>
    <w:rsid w:val="00207208"/>
    <w:rsid w:val="00211B4E"/>
    <w:rsid w:val="0021218A"/>
    <w:rsid w:val="0021281A"/>
    <w:rsid w:val="0021B455"/>
    <w:rsid w:val="00221132"/>
    <w:rsid w:val="002215D6"/>
    <w:rsid w:val="00221C88"/>
    <w:rsid w:val="0022264C"/>
    <w:rsid w:val="0022286D"/>
    <w:rsid w:val="00224EDC"/>
    <w:rsid w:val="00234E26"/>
    <w:rsid w:val="00235CBC"/>
    <w:rsid w:val="00241C64"/>
    <w:rsid w:val="00241D74"/>
    <w:rsid w:val="00241F6C"/>
    <w:rsid w:val="00243C9E"/>
    <w:rsid w:val="00244AE5"/>
    <w:rsid w:val="0025739E"/>
    <w:rsid w:val="002620A8"/>
    <w:rsid w:val="00264153"/>
    <w:rsid w:val="00266EDC"/>
    <w:rsid w:val="0027158A"/>
    <w:rsid w:val="00275160"/>
    <w:rsid w:val="00276AC4"/>
    <w:rsid w:val="00281EBF"/>
    <w:rsid w:val="002820EA"/>
    <w:rsid w:val="002823CA"/>
    <w:rsid w:val="00286937"/>
    <w:rsid w:val="00292179"/>
    <w:rsid w:val="00292F0E"/>
    <w:rsid w:val="002A385C"/>
    <w:rsid w:val="002A42C2"/>
    <w:rsid w:val="002B2C79"/>
    <w:rsid w:val="002B306E"/>
    <w:rsid w:val="002B4DB9"/>
    <w:rsid w:val="002B6FCF"/>
    <w:rsid w:val="002C17B8"/>
    <w:rsid w:val="002C2569"/>
    <w:rsid w:val="002C2BD5"/>
    <w:rsid w:val="002C3B91"/>
    <w:rsid w:val="002C3D71"/>
    <w:rsid w:val="002D2F7D"/>
    <w:rsid w:val="002D37F2"/>
    <w:rsid w:val="002D3BB4"/>
    <w:rsid w:val="002D667B"/>
    <w:rsid w:val="002D717B"/>
    <w:rsid w:val="002E0EFA"/>
    <w:rsid w:val="002E655D"/>
    <w:rsid w:val="002E6F4F"/>
    <w:rsid w:val="002F243F"/>
    <w:rsid w:val="002F560E"/>
    <w:rsid w:val="0030113E"/>
    <w:rsid w:val="00303B3B"/>
    <w:rsid w:val="0031689C"/>
    <w:rsid w:val="00323661"/>
    <w:rsid w:val="0033004D"/>
    <w:rsid w:val="0033115A"/>
    <w:rsid w:val="003331E6"/>
    <w:rsid w:val="00345164"/>
    <w:rsid w:val="00345668"/>
    <w:rsid w:val="0034791A"/>
    <w:rsid w:val="00351C3C"/>
    <w:rsid w:val="00360042"/>
    <w:rsid w:val="00360D56"/>
    <w:rsid w:val="00374EEE"/>
    <w:rsid w:val="00376BBD"/>
    <w:rsid w:val="003775CC"/>
    <w:rsid w:val="00381068"/>
    <w:rsid w:val="00382E55"/>
    <w:rsid w:val="0038564F"/>
    <w:rsid w:val="00387FD2"/>
    <w:rsid w:val="00393765"/>
    <w:rsid w:val="003A05EB"/>
    <w:rsid w:val="003A2017"/>
    <w:rsid w:val="003A268F"/>
    <w:rsid w:val="003A5CBF"/>
    <w:rsid w:val="003A6B52"/>
    <w:rsid w:val="003B18E4"/>
    <w:rsid w:val="003B7CF2"/>
    <w:rsid w:val="003C3F89"/>
    <w:rsid w:val="003C4475"/>
    <w:rsid w:val="003C5974"/>
    <w:rsid w:val="003D301B"/>
    <w:rsid w:val="003D33FA"/>
    <w:rsid w:val="003D5FFE"/>
    <w:rsid w:val="003D76BD"/>
    <w:rsid w:val="003D7F9E"/>
    <w:rsid w:val="003E1313"/>
    <w:rsid w:val="003E13FA"/>
    <w:rsid w:val="003E3FFE"/>
    <w:rsid w:val="003E6CDF"/>
    <w:rsid w:val="003E7781"/>
    <w:rsid w:val="003F5088"/>
    <w:rsid w:val="003F6B5D"/>
    <w:rsid w:val="00401C35"/>
    <w:rsid w:val="00403BF2"/>
    <w:rsid w:val="00404449"/>
    <w:rsid w:val="00413EA4"/>
    <w:rsid w:val="00415F10"/>
    <w:rsid w:val="004216A9"/>
    <w:rsid w:val="00422728"/>
    <w:rsid w:val="004252EB"/>
    <w:rsid w:val="0043501B"/>
    <w:rsid w:val="00435154"/>
    <w:rsid w:val="004363F4"/>
    <w:rsid w:val="00445769"/>
    <w:rsid w:val="00461362"/>
    <w:rsid w:val="0046461A"/>
    <w:rsid w:val="00471BF6"/>
    <w:rsid w:val="00473CC3"/>
    <w:rsid w:val="00476314"/>
    <w:rsid w:val="00476F55"/>
    <w:rsid w:val="00477265"/>
    <w:rsid w:val="004809F5"/>
    <w:rsid w:val="0048287A"/>
    <w:rsid w:val="00485E1C"/>
    <w:rsid w:val="004861F6"/>
    <w:rsid w:val="00492C47"/>
    <w:rsid w:val="00494B7C"/>
    <w:rsid w:val="004A19D8"/>
    <w:rsid w:val="004A23CB"/>
    <w:rsid w:val="004A6F70"/>
    <w:rsid w:val="004C01ED"/>
    <w:rsid w:val="004C13F7"/>
    <w:rsid w:val="004C4BBA"/>
    <w:rsid w:val="004C79D8"/>
    <w:rsid w:val="004C7D34"/>
    <w:rsid w:val="004D3256"/>
    <w:rsid w:val="004D4955"/>
    <w:rsid w:val="004D5061"/>
    <w:rsid w:val="004D5D9D"/>
    <w:rsid w:val="004E2855"/>
    <w:rsid w:val="004E6AF7"/>
    <w:rsid w:val="004F2D87"/>
    <w:rsid w:val="004F6644"/>
    <w:rsid w:val="00500CE6"/>
    <w:rsid w:val="00503DFD"/>
    <w:rsid w:val="005068E9"/>
    <w:rsid w:val="00506989"/>
    <w:rsid w:val="005070D0"/>
    <w:rsid w:val="00510865"/>
    <w:rsid w:val="005159AE"/>
    <w:rsid w:val="005163A8"/>
    <w:rsid w:val="00520C51"/>
    <w:rsid w:val="005252C7"/>
    <w:rsid w:val="005253DC"/>
    <w:rsid w:val="00526A0F"/>
    <w:rsid w:val="00543E7F"/>
    <w:rsid w:val="00546D01"/>
    <w:rsid w:val="0055428F"/>
    <w:rsid w:val="00555EA2"/>
    <w:rsid w:val="005573FA"/>
    <w:rsid w:val="005633E4"/>
    <w:rsid w:val="00565A03"/>
    <w:rsid w:val="00571D45"/>
    <w:rsid w:val="0057253C"/>
    <w:rsid w:val="0058786B"/>
    <w:rsid w:val="00590430"/>
    <w:rsid w:val="005916C3"/>
    <w:rsid w:val="00591EE0"/>
    <w:rsid w:val="00593974"/>
    <w:rsid w:val="005A085C"/>
    <w:rsid w:val="005A3997"/>
    <w:rsid w:val="005A5D2D"/>
    <w:rsid w:val="005B1A4D"/>
    <w:rsid w:val="005B307F"/>
    <w:rsid w:val="005B34CD"/>
    <w:rsid w:val="005B39C1"/>
    <w:rsid w:val="005B4968"/>
    <w:rsid w:val="005B7B03"/>
    <w:rsid w:val="005C37D8"/>
    <w:rsid w:val="005C5C9F"/>
    <w:rsid w:val="005C5F78"/>
    <w:rsid w:val="005D6E0D"/>
    <w:rsid w:val="005E15A2"/>
    <w:rsid w:val="005E2C59"/>
    <w:rsid w:val="005E38E4"/>
    <w:rsid w:val="005E656D"/>
    <w:rsid w:val="005F1452"/>
    <w:rsid w:val="005F1A34"/>
    <w:rsid w:val="005F3575"/>
    <w:rsid w:val="00603709"/>
    <w:rsid w:val="00605E52"/>
    <w:rsid w:val="00610BF0"/>
    <w:rsid w:val="00610FFB"/>
    <w:rsid w:val="00613E36"/>
    <w:rsid w:val="00617837"/>
    <w:rsid w:val="00624F7A"/>
    <w:rsid w:val="006326D6"/>
    <w:rsid w:val="00637057"/>
    <w:rsid w:val="006377BE"/>
    <w:rsid w:val="00637F65"/>
    <w:rsid w:val="00642594"/>
    <w:rsid w:val="00645498"/>
    <w:rsid w:val="006458EA"/>
    <w:rsid w:val="00645925"/>
    <w:rsid w:val="0065204A"/>
    <w:rsid w:val="00655B5E"/>
    <w:rsid w:val="00655EB5"/>
    <w:rsid w:val="00660ED9"/>
    <w:rsid w:val="00663338"/>
    <w:rsid w:val="00671F5C"/>
    <w:rsid w:val="00683C19"/>
    <w:rsid w:val="006841B7"/>
    <w:rsid w:val="006903B8"/>
    <w:rsid w:val="00691EAB"/>
    <w:rsid w:val="00695539"/>
    <w:rsid w:val="006961C0"/>
    <w:rsid w:val="00696F50"/>
    <w:rsid w:val="006A3522"/>
    <w:rsid w:val="006A4581"/>
    <w:rsid w:val="006A5B80"/>
    <w:rsid w:val="006A605C"/>
    <w:rsid w:val="006A637F"/>
    <w:rsid w:val="006B680C"/>
    <w:rsid w:val="006C06A1"/>
    <w:rsid w:val="006C0920"/>
    <w:rsid w:val="006C19FD"/>
    <w:rsid w:val="006C311A"/>
    <w:rsid w:val="006C59A5"/>
    <w:rsid w:val="006C6490"/>
    <w:rsid w:val="006D1B65"/>
    <w:rsid w:val="006E199E"/>
    <w:rsid w:val="006F2AB3"/>
    <w:rsid w:val="00700FF0"/>
    <w:rsid w:val="00705982"/>
    <w:rsid w:val="00707E45"/>
    <w:rsid w:val="007179F5"/>
    <w:rsid w:val="00722AFA"/>
    <w:rsid w:val="00731819"/>
    <w:rsid w:val="0073290F"/>
    <w:rsid w:val="00733A1E"/>
    <w:rsid w:val="007351CF"/>
    <w:rsid w:val="00740EE7"/>
    <w:rsid w:val="007420F4"/>
    <w:rsid w:val="00742CC4"/>
    <w:rsid w:val="00744ED6"/>
    <w:rsid w:val="007572F9"/>
    <w:rsid w:val="00757ED6"/>
    <w:rsid w:val="00762272"/>
    <w:rsid w:val="00762EF9"/>
    <w:rsid w:val="00763B98"/>
    <w:rsid w:val="00765EEB"/>
    <w:rsid w:val="00770BAD"/>
    <w:rsid w:val="00771727"/>
    <w:rsid w:val="00773B37"/>
    <w:rsid w:val="00773FE4"/>
    <w:rsid w:val="0077501A"/>
    <w:rsid w:val="00786A93"/>
    <w:rsid w:val="00790366"/>
    <w:rsid w:val="007920C5"/>
    <w:rsid w:val="00792638"/>
    <w:rsid w:val="00794E8D"/>
    <w:rsid w:val="00794FBB"/>
    <w:rsid w:val="00795D29"/>
    <w:rsid w:val="007A2372"/>
    <w:rsid w:val="007A50B8"/>
    <w:rsid w:val="007B0730"/>
    <w:rsid w:val="007B3AB2"/>
    <w:rsid w:val="007B3D09"/>
    <w:rsid w:val="007B7E37"/>
    <w:rsid w:val="007B7FA7"/>
    <w:rsid w:val="007C3EFD"/>
    <w:rsid w:val="007C7A01"/>
    <w:rsid w:val="007D51F3"/>
    <w:rsid w:val="007D62BE"/>
    <w:rsid w:val="007F0392"/>
    <w:rsid w:val="007F1F0D"/>
    <w:rsid w:val="007F4B11"/>
    <w:rsid w:val="007F4C0D"/>
    <w:rsid w:val="007F79D6"/>
    <w:rsid w:val="008004BB"/>
    <w:rsid w:val="00800977"/>
    <w:rsid w:val="00800E10"/>
    <w:rsid w:val="00801BFB"/>
    <w:rsid w:val="0080359E"/>
    <w:rsid w:val="00813F95"/>
    <w:rsid w:val="00815F49"/>
    <w:rsid w:val="00816410"/>
    <w:rsid w:val="00816F7C"/>
    <w:rsid w:val="0082114E"/>
    <w:rsid w:val="008259CD"/>
    <w:rsid w:val="00825CFC"/>
    <w:rsid w:val="0083204F"/>
    <w:rsid w:val="008320BB"/>
    <w:rsid w:val="00834F83"/>
    <w:rsid w:val="00836665"/>
    <w:rsid w:val="008408CC"/>
    <w:rsid w:val="0084351D"/>
    <w:rsid w:val="00843FF7"/>
    <w:rsid w:val="008466AF"/>
    <w:rsid w:val="008469D5"/>
    <w:rsid w:val="00850A26"/>
    <w:rsid w:val="00851874"/>
    <w:rsid w:val="00851AB5"/>
    <w:rsid w:val="00852101"/>
    <w:rsid w:val="008528FE"/>
    <w:rsid w:val="00852DCB"/>
    <w:rsid w:val="00854075"/>
    <w:rsid w:val="00856864"/>
    <w:rsid w:val="0086103B"/>
    <w:rsid w:val="00863D7B"/>
    <w:rsid w:val="00866FF5"/>
    <w:rsid w:val="00867DCA"/>
    <w:rsid w:val="00871187"/>
    <w:rsid w:val="0087300F"/>
    <w:rsid w:val="008732D2"/>
    <w:rsid w:val="00873C66"/>
    <w:rsid w:val="00883808"/>
    <w:rsid w:val="0089250A"/>
    <w:rsid w:val="00894E6B"/>
    <w:rsid w:val="00895809"/>
    <w:rsid w:val="00897855"/>
    <w:rsid w:val="008A178C"/>
    <w:rsid w:val="008A1E7F"/>
    <w:rsid w:val="008A2DA1"/>
    <w:rsid w:val="008B02B4"/>
    <w:rsid w:val="008B44CD"/>
    <w:rsid w:val="008B4B4B"/>
    <w:rsid w:val="008C1E70"/>
    <w:rsid w:val="008C55A4"/>
    <w:rsid w:val="008C7D34"/>
    <w:rsid w:val="008D2518"/>
    <w:rsid w:val="008D369B"/>
    <w:rsid w:val="008D504F"/>
    <w:rsid w:val="008D63C1"/>
    <w:rsid w:val="008D6EEB"/>
    <w:rsid w:val="008E4059"/>
    <w:rsid w:val="008E6E7F"/>
    <w:rsid w:val="008F201E"/>
    <w:rsid w:val="008F4FAF"/>
    <w:rsid w:val="008F78E5"/>
    <w:rsid w:val="009001A5"/>
    <w:rsid w:val="00903D59"/>
    <w:rsid w:val="009065B1"/>
    <w:rsid w:val="00906CBB"/>
    <w:rsid w:val="009076AD"/>
    <w:rsid w:val="009079A2"/>
    <w:rsid w:val="009166C7"/>
    <w:rsid w:val="00923FF9"/>
    <w:rsid w:val="00924144"/>
    <w:rsid w:val="0093091B"/>
    <w:rsid w:val="00933BD8"/>
    <w:rsid w:val="0094177C"/>
    <w:rsid w:val="00941AB8"/>
    <w:rsid w:val="009447F7"/>
    <w:rsid w:val="00970B65"/>
    <w:rsid w:val="00972440"/>
    <w:rsid w:val="009738AA"/>
    <w:rsid w:val="0097732D"/>
    <w:rsid w:val="009A1132"/>
    <w:rsid w:val="009A5D1F"/>
    <w:rsid w:val="009A6059"/>
    <w:rsid w:val="009A6FA8"/>
    <w:rsid w:val="009B32FF"/>
    <w:rsid w:val="009C1EF7"/>
    <w:rsid w:val="009C2D61"/>
    <w:rsid w:val="009C489A"/>
    <w:rsid w:val="009C5A48"/>
    <w:rsid w:val="009C76B8"/>
    <w:rsid w:val="009D26E0"/>
    <w:rsid w:val="009D4A1B"/>
    <w:rsid w:val="009D4F73"/>
    <w:rsid w:val="009D78B3"/>
    <w:rsid w:val="009E25AC"/>
    <w:rsid w:val="009F0526"/>
    <w:rsid w:val="009F1CDA"/>
    <w:rsid w:val="00A01081"/>
    <w:rsid w:val="00A1000F"/>
    <w:rsid w:val="00A11978"/>
    <w:rsid w:val="00A11E89"/>
    <w:rsid w:val="00A123DD"/>
    <w:rsid w:val="00A25A8C"/>
    <w:rsid w:val="00A30DAF"/>
    <w:rsid w:val="00A351CC"/>
    <w:rsid w:val="00A45E47"/>
    <w:rsid w:val="00A577B6"/>
    <w:rsid w:val="00A6130C"/>
    <w:rsid w:val="00A61818"/>
    <w:rsid w:val="00A6377C"/>
    <w:rsid w:val="00A64978"/>
    <w:rsid w:val="00A651B1"/>
    <w:rsid w:val="00A70737"/>
    <w:rsid w:val="00A7684D"/>
    <w:rsid w:val="00A82EB9"/>
    <w:rsid w:val="00A90912"/>
    <w:rsid w:val="00A938BC"/>
    <w:rsid w:val="00A94C74"/>
    <w:rsid w:val="00A96E0C"/>
    <w:rsid w:val="00AB0E20"/>
    <w:rsid w:val="00AB2F5C"/>
    <w:rsid w:val="00AB4138"/>
    <w:rsid w:val="00AB60C6"/>
    <w:rsid w:val="00AC68C1"/>
    <w:rsid w:val="00AC6E78"/>
    <w:rsid w:val="00AE1220"/>
    <w:rsid w:val="00AE2C24"/>
    <w:rsid w:val="00AE39FB"/>
    <w:rsid w:val="00AF0B64"/>
    <w:rsid w:val="00AF0DEE"/>
    <w:rsid w:val="00AF277C"/>
    <w:rsid w:val="00AF310B"/>
    <w:rsid w:val="00B05492"/>
    <w:rsid w:val="00B10FA1"/>
    <w:rsid w:val="00B13FC0"/>
    <w:rsid w:val="00B174F7"/>
    <w:rsid w:val="00B204D3"/>
    <w:rsid w:val="00B22DBB"/>
    <w:rsid w:val="00B22FCB"/>
    <w:rsid w:val="00B23836"/>
    <w:rsid w:val="00B255D7"/>
    <w:rsid w:val="00B26C95"/>
    <w:rsid w:val="00B34671"/>
    <w:rsid w:val="00B349AF"/>
    <w:rsid w:val="00B35FD1"/>
    <w:rsid w:val="00B362F3"/>
    <w:rsid w:val="00B46250"/>
    <w:rsid w:val="00B576FB"/>
    <w:rsid w:val="00B67C56"/>
    <w:rsid w:val="00B7111D"/>
    <w:rsid w:val="00B71E96"/>
    <w:rsid w:val="00B7231B"/>
    <w:rsid w:val="00B74D75"/>
    <w:rsid w:val="00B7552D"/>
    <w:rsid w:val="00B76A87"/>
    <w:rsid w:val="00B81DF9"/>
    <w:rsid w:val="00B83DF5"/>
    <w:rsid w:val="00B84287"/>
    <w:rsid w:val="00B8659D"/>
    <w:rsid w:val="00B87ACA"/>
    <w:rsid w:val="00B97EFB"/>
    <w:rsid w:val="00BA0C88"/>
    <w:rsid w:val="00BA6170"/>
    <w:rsid w:val="00BA6A58"/>
    <w:rsid w:val="00BA7B27"/>
    <w:rsid w:val="00BB14EC"/>
    <w:rsid w:val="00BB4C92"/>
    <w:rsid w:val="00BB5F42"/>
    <w:rsid w:val="00BC7477"/>
    <w:rsid w:val="00BD2A98"/>
    <w:rsid w:val="00BD466E"/>
    <w:rsid w:val="00BD7052"/>
    <w:rsid w:val="00BD77EF"/>
    <w:rsid w:val="00BE20F3"/>
    <w:rsid w:val="00BE2910"/>
    <w:rsid w:val="00BE3D5A"/>
    <w:rsid w:val="00BE647F"/>
    <w:rsid w:val="00BF1118"/>
    <w:rsid w:val="00BF3909"/>
    <w:rsid w:val="00BF42EB"/>
    <w:rsid w:val="00C00DE1"/>
    <w:rsid w:val="00C02A8F"/>
    <w:rsid w:val="00C030AB"/>
    <w:rsid w:val="00C0316F"/>
    <w:rsid w:val="00C10E6A"/>
    <w:rsid w:val="00C139F8"/>
    <w:rsid w:val="00C20B98"/>
    <w:rsid w:val="00C21ACE"/>
    <w:rsid w:val="00C25253"/>
    <w:rsid w:val="00C31598"/>
    <w:rsid w:val="00C42CD1"/>
    <w:rsid w:val="00C474D9"/>
    <w:rsid w:val="00C52AA2"/>
    <w:rsid w:val="00C53DFF"/>
    <w:rsid w:val="00C54F3E"/>
    <w:rsid w:val="00C57176"/>
    <w:rsid w:val="00C57DED"/>
    <w:rsid w:val="00C65D15"/>
    <w:rsid w:val="00C65E3A"/>
    <w:rsid w:val="00C67BCC"/>
    <w:rsid w:val="00C70F49"/>
    <w:rsid w:val="00C76675"/>
    <w:rsid w:val="00C80B96"/>
    <w:rsid w:val="00C82ACB"/>
    <w:rsid w:val="00C8589D"/>
    <w:rsid w:val="00C85D03"/>
    <w:rsid w:val="00C89A30"/>
    <w:rsid w:val="00C9008A"/>
    <w:rsid w:val="00C90B42"/>
    <w:rsid w:val="00C947B8"/>
    <w:rsid w:val="00C948B5"/>
    <w:rsid w:val="00CA0BEC"/>
    <w:rsid w:val="00CA103F"/>
    <w:rsid w:val="00CA1431"/>
    <w:rsid w:val="00CA318D"/>
    <w:rsid w:val="00CA593B"/>
    <w:rsid w:val="00CA65B0"/>
    <w:rsid w:val="00CB2D95"/>
    <w:rsid w:val="00CB71B4"/>
    <w:rsid w:val="00CC0EE2"/>
    <w:rsid w:val="00CC4CAF"/>
    <w:rsid w:val="00CC4F8B"/>
    <w:rsid w:val="00CE22BE"/>
    <w:rsid w:val="00CE56D4"/>
    <w:rsid w:val="00CE6552"/>
    <w:rsid w:val="00CE6FA8"/>
    <w:rsid w:val="00CF40C1"/>
    <w:rsid w:val="00CF6D81"/>
    <w:rsid w:val="00D015A4"/>
    <w:rsid w:val="00D064A6"/>
    <w:rsid w:val="00D07D0A"/>
    <w:rsid w:val="00D15AD1"/>
    <w:rsid w:val="00D1661C"/>
    <w:rsid w:val="00D177CC"/>
    <w:rsid w:val="00D21F9D"/>
    <w:rsid w:val="00D22599"/>
    <w:rsid w:val="00D250DB"/>
    <w:rsid w:val="00D25693"/>
    <w:rsid w:val="00D31BB9"/>
    <w:rsid w:val="00D36A21"/>
    <w:rsid w:val="00D467D0"/>
    <w:rsid w:val="00D50630"/>
    <w:rsid w:val="00D508C3"/>
    <w:rsid w:val="00D56369"/>
    <w:rsid w:val="00D56B06"/>
    <w:rsid w:val="00D57229"/>
    <w:rsid w:val="00D607C5"/>
    <w:rsid w:val="00D61269"/>
    <w:rsid w:val="00D62855"/>
    <w:rsid w:val="00D6510C"/>
    <w:rsid w:val="00D66392"/>
    <w:rsid w:val="00D66954"/>
    <w:rsid w:val="00D67A0C"/>
    <w:rsid w:val="00D77F31"/>
    <w:rsid w:val="00D858F8"/>
    <w:rsid w:val="00D85E6D"/>
    <w:rsid w:val="00D86629"/>
    <w:rsid w:val="00D94282"/>
    <w:rsid w:val="00D95CE8"/>
    <w:rsid w:val="00DA012D"/>
    <w:rsid w:val="00DB2769"/>
    <w:rsid w:val="00DB2827"/>
    <w:rsid w:val="00DB34D3"/>
    <w:rsid w:val="00DB429F"/>
    <w:rsid w:val="00DB74AE"/>
    <w:rsid w:val="00DB7E81"/>
    <w:rsid w:val="00DC1ED3"/>
    <w:rsid w:val="00DC4694"/>
    <w:rsid w:val="00DD1E63"/>
    <w:rsid w:val="00DD4413"/>
    <w:rsid w:val="00DD52D8"/>
    <w:rsid w:val="00DE0423"/>
    <w:rsid w:val="00DF494E"/>
    <w:rsid w:val="00DF62AF"/>
    <w:rsid w:val="00DF6FA9"/>
    <w:rsid w:val="00DF75C3"/>
    <w:rsid w:val="00E00B78"/>
    <w:rsid w:val="00E0311E"/>
    <w:rsid w:val="00E1164F"/>
    <w:rsid w:val="00E15521"/>
    <w:rsid w:val="00E253F7"/>
    <w:rsid w:val="00E2645F"/>
    <w:rsid w:val="00E26487"/>
    <w:rsid w:val="00E3331D"/>
    <w:rsid w:val="00E335A7"/>
    <w:rsid w:val="00E33AEA"/>
    <w:rsid w:val="00E33C16"/>
    <w:rsid w:val="00E35F08"/>
    <w:rsid w:val="00E42193"/>
    <w:rsid w:val="00E43FC3"/>
    <w:rsid w:val="00E5046D"/>
    <w:rsid w:val="00E5154C"/>
    <w:rsid w:val="00E54C14"/>
    <w:rsid w:val="00E55C28"/>
    <w:rsid w:val="00E60E3F"/>
    <w:rsid w:val="00E641FF"/>
    <w:rsid w:val="00E66F84"/>
    <w:rsid w:val="00E7066F"/>
    <w:rsid w:val="00E72E86"/>
    <w:rsid w:val="00E762EB"/>
    <w:rsid w:val="00E814DE"/>
    <w:rsid w:val="00E82B57"/>
    <w:rsid w:val="00E952BB"/>
    <w:rsid w:val="00EA4D12"/>
    <w:rsid w:val="00EA6B92"/>
    <w:rsid w:val="00EB5ADB"/>
    <w:rsid w:val="00EC200D"/>
    <w:rsid w:val="00EC43E5"/>
    <w:rsid w:val="00EC6A74"/>
    <w:rsid w:val="00ED0C79"/>
    <w:rsid w:val="00ED2941"/>
    <w:rsid w:val="00ED487B"/>
    <w:rsid w:val="00EF53D1"/>
    <w:rsid w:val="00EF6713"/>
    <w:rsid w:val="00F003CC"/>
    <w:rsid w:val="00F03258"/>
    <w:rsid w:val="00F05171"/>
    <w:rsid w:val="00F05DE8"/>
    <w:rsid w:val="00F0667F"/>
    <w:rsid w:val="00F06F8B"/>
    <w:rsid w:val="00F143A7"/>
    <w:rsid w:val="00F14420"/>
    <w:rsid w:val="00F209EC"/>
    <w:rsid w:val="00F210B8"/>
    <w:rsid w:val="00F22B6B"/>
    <w:rsid w:val="00F25CBC"/>
    <w:rsid w:val="00F27842"/>
    <w:rsid w:val="00F316BD"/>
    <w:rsid w:val="00F3211B"/>
    <w:rsid w:val="00F3662A"/>
    <w:rsid w:val="00F43DEA"/>
    <w:rsid w:val="00F44515"/>
    <w:rsid w:val="00F530A9"/>
    <w:rsid w:val="00F70D93"/>
    <w:rsid w:val="00F74C62"/>
    <w:rsid w:val="00F75659"/>
    <w:rsid w:val="00F75B2D"/>
    <w:rsid w:val="00F77610"/>
    <w:rsid w:val="00F77712"/>
    <w:rsid w:val="00F83BD3"/>
    <w:rsid w:val="00F971AA"/>
    <w:rsid w:val="00FB03F9"/>
    <w:rsid w:val="00FB2531"/>
    <w:rsid w:val="00FB47FE"/>
    <w:rsid w:val="00FB4C9E"/>
    <w:rsid w:val="00FC142C"/>
    <w:rsid w:val="00FC60BC"/>
    <w:rsid w:val="00FD1659"/>
    <w:rsid w:val="00FD722B"/>
    <w:rsid w:val="00FE215F"/>
    <w:rsid w:val="00FE39E6"/>
    <w:rsid w:val="00FE49C8"/>
    <w:rsid w:val="00FE4A51"/>
    <w:rsid w:val="00FE7A19"/>
    <w:rsid w:val="00FE7FC6"/>
    <w:rsid w:val="00FF3B69"/>
    <w:rsid w:val="01B4FCF7"/>
    <w:rsid w:val="0298A333"/>
    <w:rsid w:val="0344BA82"/>
    <w:rsid w:val="03A9A625"/>
    <w:rsid w:val="03CC5526"/>
    <w:rsid w:val="04F19469"/>
    <w:rsid w:val="05A48FDA"/>
    <w:rsid w:val="060AA175"/>
    <w:rsid w:val="07887415"/>
    <w:rsid w:val="07F51F55"/>
    <w:rsid w:val="08033739"/>
    <w:rsid w:val="09377B30"/>
    <w:rsid w:val="0ADF3E7B"/>
    <w:rsid w:val="0B63BD69"/>
    <w:rsid w:val="0C4536FF"/>
    <w:rsid w:val="0C8A2AFD"/>
    <w:rsid w:val="0D186326"/>
    <w:rsid w:val="0E104E9F"/>
    <w:rsid w:val="0E555C3D"/>
    <w:rsid w:val="0EA888C0"/>
    <w:rsid w:val="0F23CA8D"/>
    <w:rsid w:val="0F2AEDCA"/>
    <w:rsid w:val="100FA825"/>
    <w:rsid w:val="101F57E4"/>
    <w:rsid w:val="10205433"/>
    <w:rsid w:val="1036B08C"/>
    <w:rsid w:val="10F3F42D"/>
    <w:rsid w:val="11A0BB4D"/>
    <w:rsid w:val="132397BB"/>
    <w:rsid w:val="13D591DA"/>
    <w:rsid w:val="1442F03A"/>
    <w:rsid w:val="165FD12D"/>
    <w:rsid w:val="1675EB52"/>
    <w:rsid w:val="16D6001D"/>
    <w:rsid w:val="170D2343"/>
    <w:rsid w:val="183C19D0"/>
    <w:rsid w:val="18AD8016"/>
    <w:rsid w:val="18FAE809"/>
    <w:rsid w:val="1923E438"/>
    <w:rsid w:val="19EDE2D5"/>
    <w:rsid w:val="1A8DB8C5"/>
    <w:rsid w:val="1B8B645B"/>
    <w:rsid w:val="1C174335"/>
    <w:rsid w:val="1C298926"/>
    <w:rsid w:val="1C63455E"/>
    <w:rsid w:val="1C7D5C71"/>
    <w:rsid w:val="1D25D01C"/>
    <w:rsid w:val="1D6E97E1"/>
    <w:rsid w:val="1E6F5C18"/>
    <w:rsid w:val="1EC1A07D"/>
    <w:rsid w:val="1F146232"/>
    <w:rsid w:val="1FB4A6D5"/>
    <w:rsid w:val="214A1BAB"/>
    <w:rsid w:val="2152EDC6"/>
    <w:rsid w:val="21A984C5"/>
    <w:rsid w:val="24AA87D4"/>
    <w:rsid w:val="24B836D3"/>
    <w:rsid w:val="24D88B50"/>
    <w:rsid w:val="2591693F"/>
    <w:rsid w:val="25997214"/>
    <w:rsid w:val="261B3D39"/>
    <w:rsid w:val="265DA473"/>
    <w:rsid w:val="269DA9A8"/>
    <w:rsid w:val="276DF5C2"/>
    <w:rsid w:val="2844CBCB"/>
    <w:rsid w:val="28563AED"/>
    <w:rsid w:val="29698F8B"/>
    <w:rsid w:val="29BFACE8"/>
    <w:rsid w:val="29CE667D"/>
    <w:rsid w:val="29E4CEB6"/>
    <w:rsid w:val="29EE4F80"/>
    <w:rsid w:val="2A49FF38"/>
    <w:rsid w:val="2A62D555"/>
    <w:rsid w:val="2AB89076"/>
    <w:rsid w:val="2B5E5ED1"/>
    <w:rsid w:val="2C017BF0"/>
    <w:rsid w:val="2CC3A6AB"/>
    <w:rsid w:val="2DB62E11"/>
    <w:rsid w:val="2E60D914"/>
    <w:rsid w:val="2E9A963B"/>
    <w:rsid w:val="2ECEDC94"/>
    <w:rsid w:val="2ECF4044"/>
    <w:rsid w:val="2F4143C7"/>
    <w:rsid w:val="30E370E2"/>
    <w:rsid w:val="3272A097"/>
    <w:rsid w:val="32C22C96"/>
    <w:rsid w:val="3327F010"/>
    <w:rsid w:val="3451DEC0"/>
    <w:rsid w:val="3466D015"/>
    <w:rsid w:val="35224985"/>
    <w:rsid w:val="363ECE41"/>
    <w:rsid w:val="36989324"/>
    <w:rsid w:val="36E0950B"/>
    <w:rsid w:val="3719BE43"/>
    <w:rsid w:val="377124C0"/>
    <w:rsid w:val="37D61354"/>
    <w:rsid w:val="380CB90F"/>
    <w:rsid w:val="3843A6D1"/>
    <w:rsid w:val="38CBF64B"/>
    <w:rsid w:val="38FF7580"/>
    <w:rsid w:val="3A2713BF"/>
    <w:rsid w:val="3A2EF12E"/>
    <w:rsid w:val="3BAEDFAC"/>
    <w:rsid w:val="3C03704F"/>
    <w:rsid w:val="3C0FC5FF"/>
    <w:rsid w:val="3CFBD977"/>
    <w:rsid w:val="3D86DCA8"/>
    <w:rsid w:val="3E47F7AA"/>
    <w:rsid w:val="3F501019"/>
    <w:rsid w:val="3F5021AC"/>
    <w:rsid w:val="4047DF03"/>
    <w:rsid w:val="40D50E9A"/>
    <w:rsid w:val="40FC3E88"/>
    <w:rsid w:val="42160026"/>
    <w:rsid w:val="427A2EF2"/>
    <w:rsid w:val="430781E3"/>
    <w:rsid w:val="43B04550"/>
    <w:rsid w:val="43BCD445"/>
    <w:rsid w:val="43EB5F68"/>
    <w:rsid w:val="44660723"/>
    <w:rsid w:val="446971AF"/>
    <w:rsid w:val="44D7766A"/>
    <w:rsid w:val="456F06F1"/>
    <w:rsid w:val="457381A9"/>
    <w:rsid w:val="46EB21F4"/>
    <w:rsid w:val="473CD860"/>
    <w:rsid w:val="477FF0E1"/>
    <w:rsid w:val="47B5B78E"/>
    <w:rsid w:val="47F291AB"/>
    <w:rsid w:val="48A2FABF"/>
    <w:rsid w:val="49952A1B"/>
    <w:rsid w:val="49B32372"/>
    <w:rsid w:val="49CDE71E"/>
    <w:rsid w:val="4A87EFF4"/>
    <w:rsid w:val="4BB2AC3F"/>
    <w:rsid w:val="4C552792"/>
    <w:rsid w:val="4C714BD0"/>
    <w:rsid w:val="4CB152E3"/>
    <w:rsid w:val="4D39944F"/>
    <w:rsid w:val="4DB1D303"/>
    <w:rsid w:val="4DBC214D"/>
    <w:rsid w:val="4DE7FFC9"/>
    <w:rsid w:val="4DF42C3C"/>
    <w:rsid w:val="4F81231B"/>
    <w:rsid w:val="4F85ACE4"/>
    <w:rsid w:val="500B2D57"/>
    <w:rsid w:val="50AC7FD7"/>
    <w:rsid w:val="50E950A0"/>
    <w:rsid w:val="51E416BA"/>
    <w:rsid w:val="52D71186"/>
    <w:rsid w:val="530B4C14"/>
    <w:rsid w:val="5321978E"/>
    <w:rsid w:val="53256E9B"/>
    <w:rsid w:val="539431B5"/>
    <w:rsid w:val="54B18117"/>
    <w:rsid w:val="558A349B"/>
    <w:rsid w:val="5743CA5A"/>
    <w:rsid w:val="576946E2"/>
    <w:rsid w:val="5790EA80"/>
    <w:rsid w:val="59018867"/>
    <w:rsid w:val="597C361F"/>
    <w:rsid w:val="5A6CD383"/>
    <w:rsid w:val="5A92A7A0"/>
    <w:rsid w:val="5B76DBC3"/>
    <w:rsid w:val="5BA20197"/>
    <w:rsid w:val="5CC809DF"/>
    <w:rsid w:val="5D4767E3"/>
    <w:rsid w:val="5D82317C"/>
    <w:rsid w:val="5F13AEED"/>
    <w:rsid w:val="5F3439C4"/>
    <w:rsid w:val="5F81EA67"/>
    <w:rsid w:val="5FEE550F"/>
    <w:rsid w:val="60B8526C"/>
    <w:rsid w:val="60F3636A"/>
    <w:rsid w:val="616C0D53"/>
    <w:rsid w:val="639658CF"/>
    <w:rsid w:val="6399C466"/>
    <w:rsid w:val="641BB8B6"/>
    <w:rsid w:val="6456452B"/>
    <w:rsid w:val="648089A9"/>
    <w:rsid w:val="6493A7C4"/>
    <w:rsid w:val="64AD2D69"/>
    <w:rsid w:val="651E138A"/>
    <w:rsid w:val="653ADDB2"/>
    <w:rsid w:val="6554FA0B"/>
    <w:rsid w:val="657E475E"/>
    <w:rsid w:val="659CA8DF"/>
    <w:rsid w:val="65D0B951"/>
    <w:rsid w:val="65F805F2"/>
    <w:rsid w:val="66C4A0C9"/>
    <w:rsid w:val="670EA9E1"/>
    <w:rsid w:val="671A17BF"/>
    <w:rsid w:val="67F8C476"/>
    <w:rsid w:val="68058885"/>
    <w:rsid w:val="68A2331F"/>
    <w:rsid w:val="6938493C"/>
    <w:rsid w:val="696B35F7"/>
    <w:rsid w:val="6A88D09C"/>
    <w:rsid w:val="6BBDC5ED"/>
    <w:rsid w:val="6CBA7517"/>
    <w:rsid w:val="6CC8EBC1"/>
    <w:rsid w:val="6D645C9C"/>
    <w:rsid w:val="6D7D00B2"/>
    <w:rsid w:val="6DEA4D4A"/>
    <w:rsid w:val="6E02F5BC"/>
    <w:rsid w:val="6E3E6ABB"/>
    <w:rsid w:val="6F002CFD"/>
    <w:rsid w:val="6F111B5A"/>
    <w:rsid w:val="6F4D9A39"/>
    <w:rsid w:val="6FCF5A28"/>
    <w:rsid w:val="70DDBCEC"/>
    <w:rsid w:val="72A8B1C1"/>
    <w:rsid w:val="734DD5CB"/>
    <w:rsid w:val="73849EED"/>
    <w:rsid w:val="761026DC"/>
    <w:rsid w:val="76C5FB79"/>
    <w:rsid w:val="76EB8152"/>
    <w:rsid w:val="76F34B95"/>
    <w:rsid w:val="770601C9"/>
    <w:rsid w:val="786A7CFF"/>
    <w:rsid w:val="788708F8"/>
    <w:rsid w:val="7A1F0C97"/>
    <w:rsid w:val="7A454363"/>
    <w:rsid w:val="7A9C7BFE"/>
    <w:rsid w:val="7AE397FF"/>
    <w:rsid w:val="7B69B5CD"/>
    <w:rsid w:val="7BC83086"/>
    <w:rsid w:val="7C0EE78D"/>
    <w:rsid w:val="7CDE4742"/>
    <w:rsid w:val="7CE0FE79"/>
    <w:rsid w:val="7E12A8BA"/>
    <w:rsid w:val="7E7CCEDA"/>
    <w:rsid w:val="7EDF275B"/>
    <w:rsid w:val="7EFFD148"/>
    <w:rsid w:val="7F0935A6"/>
    <w:rsid w:val="7FC8A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A7DFAD"/>
  <w15:docId w15:val="{D23FD65D-C0C2-4133-B91D-1FCC3F3B7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 - Pribehy"/>
    <w:qFormat/>
    <w:rsid w:val="00C00DE1"/>
    <w:pPr>
      <w:spacing w:after="240"/>
      <w:ind w:firstLine="170"/>
      <w:jc w:val="both"/>
    </w:pPr>
    <w:rPr>
      <w:rFonts w:ascii="Book Antiqua" w:hAnsi="Book Antiqua"/>
    </w:rPr>
  </w:style>
  <w:style w:type="paragraph" w:styleId="Nadpis1">
    <w:name w:val="heading 1"/>
    <w:aliases w:val="Nadpis - Pribehy"/>
    <w:basedOn w:val="Normln"/>
    <w:next w:val="Normln"/>
    <w:link w:val="Nadpis1Char"/>
    <w:uiPriority w:val="9"/>
    <w:qFormat/>
    <w:rsid w:val="00700FF0"/>
    <w:pPr>
      <w:keepNext/>
      <w:keepLines/>
      <w:spacing w:before="480"/>
      <w:ind w:firstLine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B4B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031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7244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- Pribehy Char"/>
    <w:basedOn w:val="Standardnpsmoodstavce"/>
    <w:link w:val="Nadpis1"/>
    <w:uiPriority w:val="9"/>
    <w:rsid w:val="00700FF0"/>
    <w:rPr>
      <w:rFonts w:ascii="Book Antiqua" w:eastAsiaTheme="majorEastAsia" w:hAnsi="Book Antiqua" w:cstheme="majorBidi"/>
      <w:b/>
      <w:bCs/>
      <w:color w:val="365F91" w:themeColor="accent1" w:themeShade="BF"/>
      <w:sz w:val="28"/>
      <w:szCs w:val="28"/>
    </w:rPr>
  </w:style>
  <w:style w:type="character" w:styleId="Zdraznn">
    <w:name w:val="Emphasis"/>
    <w:basedOn w:val="Standardnpsmoodstavce"/>
    <w:uiPriority w:val="20"/>
    <w:qFormat/>
    <w:rsid w:val="00700FF0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A65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51B1"/>
    <w:rPr>
      <w:rFonts w:ascii="Book Antiqua" w:hAnsi="Book Antiqua"/>
    </w:rPr>
  </w:style>
  <w:style w:type="paragraph" w:styleId="Zpat">
    <w:name w:val="footer"/>
    <w:basedOn w:val="Normln"/>
    <w:link w:val="ZpatChar"/>
    <w:uiPriority w:val="99"/>
    <w:unhideWhenUsed/>
    <w:rsid w:val="00A65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51B1"/>
    <w:rPr>
      <w:rFonts w:ascii="Book Antiqua" w:hAnsi="Book Antiqu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5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51B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27402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21F9D"/>
    <w:pPr>
      <w:ind w:left="720"/>
      <w:contextualSpacing/>
    </w:pPr>
  </w:style>
  <w:style w:type="character" w:customStyle="1" w:styleId="il">
    <w:name w:val="il"/>
    <w:basedOn w:val="Standardnpsmoodstavce"/>
    <w:rsid w:val="00AF0DEE"/>
  </w:style>
  <w:style w:type="character" w:customStyle="1" w:styleId="Nadpis3Char">
    <w:name w:val="Nadpis 3 Char"/>
    <w:basedOn w:val="Standardnpsmoodstavce"/>
    <w:link w:val="Nadpis3"/>
    <w:uiPriority w:val="9"/>
    <w:semiHidden/>
    <w:rsid w:val="008B4B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nweb">
    <w:name w:val="Normal (Web)"/>
    <w:basedOn w:val="Normln"/>
    <w:uiPriority w:val="99"/>
    <w:unhideWhenUsed/>
    <w:rsid w:val="007B3D0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lid-translation">
    <w:name w:val="tlid-translation"/>
    <w:basedOn w:val="Standardnpsmoodstavce"/>
    <w:rsid w:val="009E25A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BE291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22DBB"/>
    <w:rPr>
      <w:color w:val="800080" w:themeColor="followedHyperlink"/>
      <w:u w:val="singl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7244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Revize">
    <w:name w:val="Revision"/>
    <w:hidden/>
    <w:uiPriority w:val="99"/>
    <w:semiHidden/>
    <w:rsid w:val="00485E1C"/>
    <w:pPr>
      <w:spacing w:after="0" w:line="240" w:lineRule="auto"/>
    </w:pPr>
    <w:rPr>
      <w:rFonts w:ascii="Book Antiqua" w:hAnsi="Book Antiqua"/>
    </w:rPr>
  </w:style>
  <w:style w:type="character" w:styleId="Odkaznakoment">
    <w:name w:val="annotation reference"/>
    <w:basedOn w:val="Standardnpsmoodstavce"/>
    <w:uiPriority w:val="99"/>
    <w:semiHidden/>
    <w:unhideWhenUsed/>
    <w:rsid w:val="00485E1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85E1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85E1C"/>
    <w:rPr>
      <w:rFonts w:ascii="Book Antiqua" w:hAnsi="Book Antiqu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85E1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85E1C"/>
    <w:rPr>
      <w:rFonts w:ascii="Book Antiqua" w:hAnsi="Book Antiqua"/>
      <w:b/>
      <w:bCs/>
      <w:sz w:val="20"/>
      <w:szCs w:val="20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DA012D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762EF9"/>
    <w:rPr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rsid w:val="00FB03F9"/>
    <w:pPr>
      <w:spacing w:after="0" w:line="240" w:lineRule="auto"/>
      <w:ind w:firstLine="0"/>
      <w:jc w:val="left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FB03F9"/>
    <w:rPr>
      <w:rFonts w:ascii="Arial" w:eastAsia="Times New Roman" w:hAnsi="Arial" w:cs="Times New Roman"/>
      <w:sz w:val="24"/>
      <w:szCs w:val="24"/>
      <w:lang w:val="x-none" w:eastAsia="x-none"/>
    </w:rPr>
  </w:style>
  <w:style w:type="character" w:styleId="Siln">
    <w:name w:val="Strong"/>
    <w:uiPriority w:val="22"/>
    <w:qFormat/>
    <w:rsid w:val="00FB03F9"/>
    <w:rPr>
      <w:b/>
      <w:bCs/>
    </w:rPr>
  </w:style>
  <w:style w:type="character" w:customStyle="1" w:styleId="d2edcug0">
    <w:name w:val="d2edcug0"/>
    <w:basedOn w:val="Standardnpsmoodstavce"/>
    <w:rsid w:val="008B02B4"/>
  </w:style>
  <w:style w:type="character" w:customStyle="1" w:styleId="photolocationtext">
    <w:name w:val="photolocationtext"/>
    <w:basedOn w:val="Standardnpsmoodstavce"/>
    <w:rsid w:val="003A268F"/>
  </w:style>
  <w:style w:type="character" w:customStyle="1" w:styleId="gi">
    <w:name w:val="gi"/>
    <w:basedOn w:val="Standardnpsmoodstavce"/>
    <w:rsid w:val="00BA7B27"/>
  </w:style>
  <w:style w:type="character" w:customStyle="1" w:styleId="hwtze">
    <w:name w:val="hwtze"/>
    <w:basedOn w:val="Standardnpsmoodstavce"/>
    <w:rsid w:val="004C79D8"/>
  </w:style>
  <w:style w:type="character" w:customStyle="1" w:styleId="rynqvb">
    <w:name w:val="rynqvb"/>
    <w:basedOn w:val="Standardnpsmoodstavce"/>
    <w:rsid w:val="004C79D8"/>
  </w:style>
  <w:style w:type="character" w:customStyle="1" w:styleId="Nadpis4Char">
    <w:name w:val="Nadpis 4 Char"/>
    <w:basedOn w:val="Standardnpsmoodstavce"/>
    <w:link w:val="Nadpis4"/>
    <w:uiPriority w:val="9"/>
    <w:semiHidden/>
    <w:rsid w:val="00C0316F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3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9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8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isa.nasa.gov/" TargetMode="External"/><Relationship Id="rId18" Type="http://schemas.openxmlformats.org/officeDocument/2006/relationships/hyperlink" Target="mailto:petr.horalek@slu.cz" TargetMode="External"/><Relationship Id="rId26" Type="http://schemas.openxmlformats.org/officeDocument/2006/relationships/hyperlink" Target="https://progresy.physics.cz/2021/06/24/opavsti-fyzikove-patri-mezi-svetovou-spicku-ve-vyzkumu-cernych-der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arxiv.org/abs/2303.01987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mailto:klara.jancikova@slu.cz" TargetMode="External"/><Relationship Id="rId25" Type="http://schemas.openxmlformats.org/officeDocument/2006/relationships/hyperlink" Target="http://progresy.physics.cz/2022/01/07/zahadne-zareni-privadi-opavske-fyziky-k-uvaham-o-paralelnich-vesmirech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zdenek.stuchlik@physics.slu.cz" TargetMode="External"/><Relationship Id="rId20" Type="http://schemas.openxmlformats.org/officeDocument/2006/relationships/hyperlink" Target="https://arxiv.org/abs/2312.16249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://progresy.physics.cz/2022/03/04/jak-poznat-cervi-diru-fyzikove-z-opavy-navrhuji-po-cem-maji-patrat-pozemske-observatore-i-vesmirny-dalekohled-jamese-webba/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roman.konoplya@physics.slu.cz" TargetMode="External"/><Relationship Id="rId23" Type="http://schemas.openxmlformats.org/officeDocument/2006/relationships/hyperlink" Target="https://progresy.physics.cz/2021/01/19/astrofyzikove-ze-slezske-univerzity-patraji-po-cervich-dirach/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petr.horalek@slu.c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s://arxiv.org/abs/2206.14714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progresy.physics.cz/" TargetMode="External"/><Relationship Id="rId2" Type="http://schemas.openxmlformats.org/officeDocument/2006/relationships/hyperlink" Target="http://progresy.physics.cz/" TargetMode="External"/><Relationship Id="rId1" Type="http://schemas.openxmlformats.org/officeDocument/2006/relationships/image" Target="media/image5.emf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C599D23510A08448081F7EECBA4A6D4" ma:contentTypeVersion="13" ma:contentTypeDescription="Vytvoří nový dokument" ma:contentTypeScope="" ma:versionID="94cc95db2aaf831a7c73d72df27301f9">
  <xsd:schema xmlns:xsd="http://www.w3.org/2001/XMLSchema" xmlns:xs="http://www.w3.org/2001/XMLSchema" xmlns:p="http://schemas.microsoft.com/office/2006/metadata/properties" xmlns:ns2="606c038c-a783-49f2-9e13-52b41ac48c69" xmlns:ns3="8043dc2c-b784-46be-9d9e-5af77327f28e" targetNamespace="http://schemas.microsoft.com/office/2006/metadata/properties" ma:root="true" ma:fieldsID="cf5529b1e01c6e4620bbf63bccaad21f" ns2:_="" ns3:_="">
    <xsd:import namespace="606c038c-a783-49f2-9e13-52b41ac48c69"/>
    <xsd:import namespace="8043dc2c-b784-46be-9d9e-5af77327f2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c038c-a783-49f2-9e13-52b41ac48c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3dc2c-b784-46be-9d9e-5af77327f2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9D858AE-5DB4-4EB9-A5DE-AAFCE5AA8A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4EFFBF-191F-444E-A784-8C10BB7CB8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E2E308-2116-486B-B09A-8A53048F0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6c038c-a783-49f2-9e13-52b41ac48c69"/>
    <ds:schemaRef ds:uri="8043dc2c-b784-46be-9d9e-5af77327f2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B355D8-1982-40CD-8482-98713A84A6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1116</Words>
  <Characters>6591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Horálek</dc:creator>
  <cp:lastModifiedBy>Petr Horálek</cp:lastModifiedBy>
  <cp:revision>12</cp:revision>
  <cp:lastPrinted>2023-04-07T13:08:00Z</cp:lastPrinted>
  <dcterms:created xsi:type="dcterms:W3CDTF">2024-07-19T07:20:00Z</dcterms:created>
  <dcterms:modified xsi:type="dcterms:W3CDTF">2024-07-21T07:49:00Z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0x010100DC599D23510A08448081F7EECBA4A6D4</vt:lpwstr>
  </property>
</Properties>
</file>